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242"/>
        <w:gridCol w:w="7625"/>
      </w:tblGrid>
      <w:tr w:rsidR="006F5510" w:rsidRPr="006F5510" w:rsidTr="006E4613">
        <w:trPr>
          <w:trHeight w:val="453"/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:rsidR="006F5510" w:rsidRPr="006F5510" w:rsidRDefault="006F5510" w:rsidP="006F5510">
            <w:pPr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jc w:val="center"/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</w:pPr>
            <w:r w:rsidRPr="006F5510">
              <w:rPr>
                <w:rFonts w:ascii="Calibri" w:eastAsia="SimSun" w:hAnsi="Calibri" w:cs="font278"/>
                <w:noProof/>
                <w:lang w:eastAsia="ru-RU"/>
              </w:rPr>
              <w:drawing>
                <wp:inline distT="0" distB="0" distL="0" distR="0" wp14:anchorId="467F7E64" wp14:editId="24209041">
                  <wp:extent cx="466725" cy="485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  <w:shd w:val="clear" w:color="auto" w:fill="auto"/>
          </w:tcPr>
          <w:p w:rsidR="006F5510" w:rsidRPr="006F5510" w:rsidRDefault="006F5510" w:rsidP="006F5510">
            <w:pPr>
              <w:suppressAutoHyphens/>
              <w:spacing w:after="0" w:line="100" w:lineRule="atLeast"/>
              <w:jc w:val="center"/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</w:pPr>
            <w:r w:rsidRPr="006F5510"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  <w:t>Министерство здравоохранения Республики Татарстан</w:t>
            </w:r>
          </w:p>
          <w:p w:rsidR="006F5510" w:rsidRPr="006F5510" w:rsidRDefault="006F5510" w:rsidP="006F551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278"/>
                <w:lang w:eastAsia="ar-SA"/>
              </w:rPr>
            </w:pPr>
            <w:r w:rsidRPr="006F5510"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  <w:t>ГАПОУ   «</w:t>
            </w:r>
            <w:proofErr w:type="spellStart"/>
            <w:r w:rsidRPr="006F5510"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  <w:t>Набережночелнинский</w:t>
            </w:r>
            <w:proofErr w:type="spellEnd"/>
            <w:r w:rsidRPr="006F5510"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  <w:t xml:space="preserve"> медицинский колледж».</w:t>
            </w:r>
          </w:p>
        </w:tc>
      </w:tr>
      <w:tr w:rsidR="006F5510" w:rsidRPr="006F5510" w:rsidTr="006E4613">
        <w:trPr>
          <w:trHeight w:val="128"/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:rsidR="006F5510" w:rsidRPr="006F5510" w:rsidRDefault="006F5510" w:rsidP="006F55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625" w:type="dxa"/>
            <w:shd w:val="clear" w:color="auto" w:fill="auto"/>
          </w:tcPr>
          <w:p w:rsidR="006F5510" w:rsidRPr="006F5510" w:rsidRDefault="006F5510" w:rsidP="006F551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278"/>
                <w:lang w:eastAsia="ar-SA"/>
              </w:rPr>
            </w:pPr>
            <w:r w:rsidRPr="006F5510"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  <w:t xml:space="preserve">Отдел основного профессионального образования </w:t>
            </w:r>
          </w:p>
        </w:tc>
      </w:tr>
      <w:tr w:rsidR="006F5510" w:rsidRPr="006F5510" w:rsidTr="006E4613">
        <w:trPr>
          <w:trHeight w:val="253"/>
          <w:jc w:val="center"/>
        </w:trPr>
        <w:tc>
          <w:tcPr>
            <w:tcW w:w="2242" w:type="dxa"/>
            <w:shd w:val="clear" w:color="auto" w:fill="auto"/>
          </w:tcPr>
          <w:p w:rsidR="006F5510" w:rsidRPr="006F5510" w:rsidRDefault="006F5510" w:rsidP="006F5510">
            <w:pPr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6F5510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ПА-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3 курс </w:t>
            </w:r>
          </w:p>
        </w:tc>
        <w:tc>
          <w:tcPr>
            <w:tcW w:w="7625" w:type="dxa"/>
            <w:shd w:val="clear" w:color="auto" w:fill="auto"/>
          </w:tcPr>
          <w:p w:rsidR="006F5510" w:rsidRPr="006F5510" w:rsidRDefault="006F5510" w:rsidP="006F551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278"/>
                <w:lang w:eastAsia="ar-SA"/>
              </w:rPr>
            </w:pPr>
            <w:r w:rsidRPr="006F5510">
              <w:rPr>
                <w:rFonts w:ascii="Times New Roman" w:eastAsia="Courier New" w:hAnsi="Times New Roman" w:cs="Times New Roman"/>
                <w:b/>
                <w:color w:val="000000"/>
                <w:szCs w:val="24"/>
                <w:lang w:eastAsia="ru-RU" w:bidi="ru-RU"/>
              </w:rPr>
              <w:t xml:space="preserve">Промежуточная аттестация (экзамен) </w:t>
            </w:r>
          </w:p>
        </w:tc>
      </w:tr>
    </w:tbl>
    <w:p w:rsidR="00683B89" w:rsidRDefault="00683B89" w:rsidP="00683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B27DD" w:rsidRPr="00BB27DD" w:rsidRDefault="00BB27DD" w:rsidP="00BB27D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27DD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ВОПРОСОВ </w:t>
      </w:r>
    </w:p>
    <w:p w:rsidR="00BB27DD" w:rsidRPr="00BB27DD" w:rsidRDefault="00BB27DD" w:rsidP="00BB27D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27DD">
        <w:rPr>
          <w:rFonts w:ascii="Times New Roman" w:eastAsia="Calibri" w:hAnsi="Times New Roman" w:cs="Times New Roman"/>
          <w:b/>
          <w:sz w:val="24"/>
          <w:szCs w:val="24"/>
        </w:rPr>
        <w:t>к проведению промежуточной аттестации (экзамен)</w:t>
      </w:r>
    </w:p>
    <w:p w:rsidR="00BB27DD" w:rsidRPr="00BB27DD" w:rsidRDefault="00BB27DD" w:rsidP="00BB27D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BB27DD" w:rsidRDefault="00BB27DD" w:rsidP="00BB27DD">
      <w:pPr>
        <w:spacing w:after="0"/>
        <w:jc w:val="center"/>
        <w:rPr>
          <w:rFonts w:ascii="Times New Roman" w:eastAsia="Courier New" w:hAnsi="Times New Roman" w:cs="Times New Roman"/>
          <w:b/>
          <w:sz w:val="28"/>
          <w:lang w:bidi="ru-RU"/>
        </w:rPr>
      </w:pPr>
      <w:r w:rsidRPr="00BB27DD">
        <w:rPr>
          <w:rFonts w:ascii="Times New Roman" w:eastAsia="Courier New" w:hAnsi="Times New Roman" w:cs="Times New Roman"/>
          <w:b/>
          <w:sz w:val="28"/>
          <w:lang w:bidi="ru-RU"/>
        </w:rPr>
        <w:t xml:space="preserve">МДК 04.05 Сестринский уход </w:t>
      </w:r>
    </w:p>
    <w:p w:rsidR="00BB27DD" w:rsidRPr="00BB27DD" w:rsidRDefault="00BB27DD" w:rsidP="00BB27DD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  <w:r w:rsidRPr="00BB27DD">
        <w:rPr>
          <w:rFonts w:ascii="Times New Roman" w:eastAsia="Courier New" w:hAnsi="Times New Roman" w:cs="Times New Roman"/>
          <w:b/>
          <w:sz w:val="28"/>
          <w:lang w:bidi="ru-RU"/>
        </w:rPr>
        <w:t>за пац</w:t>
      </w:r>
      <w:r w:rsidR="00C25B80">
        <w:rPr>
          <w:rFonts w:ascii="Times New Roman" w:eastAsia="Courier New" w:hAnsi="Times New Roman" w:cs="Times New Roman"/>
          <w:b/>
          <w:sz w:val="28"/>
          <w:lang w:bidi="ru-RU"/>
        </w:rPr>
        <w:t>иентами педиатрического профиля</w:t>
      </w:r>
      <w:bookmarkStart w:id="0" w:name="_GoBack"/>
      <w:bookmarkEnd w:id="0"/>
    </w:p>
    <w:p w:rsidR="00BB27DD" w:rsidRPr="00BB27DD" w:rsidRDefault="00BB27DD" w:rsidP="00BB27D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27DD">
        <w:rPr>
          <w:rFonts w:ascii="Times New Roman" w:eastAsia="Calibri" w:hAnsi="Times New Roman" w:cs="Times New Roman"/>
          <w:b/>
          <w:szCs w:val="24"/>
        </w:rPr>
        <w:t>Специальность 3</w:t>
      </w:r>
      <w:r>
        <w:rPr>
          <w:rFonts w:ascii="Times New Roman" w:eastAsia="Calibri" w:hAnsi="Times New Roman" w:cs="Times New Roman"/>
          <w:b/>
          <w:szCs w:val="24"/>
        </w:rPr>
        <w:t>4</w:t>
      </w:r>
      <w:r w:rsidRPr="00BB27DD">
        <w:rPr>
          <w:rFonts w:ascii="Times New Roman" w:eastAsia="Calibri" w:hAnsi="Times New Roman" w:cs="Times New Roman"/>
          <w:b/>
          <w:szCs w:val="24"/>
        </w:rPr>
        <w:t xml:space="preserve">.02.01 </w:t>
      </w:r>
      <w:r>
        <w:rPr>
          <w:rFonts w:ascii="Times New Roman" w:eastAsia="Calibri" w:hAnsi="Times New Roman" w:cs="Times New Roman"/>
          <w:b/>
          <w:szCs w:val="24"/>
        </w:rPr>
        <w:t xml:space="preserve">Сестринское </w:t>
      </w:r>
      <w:r w:rsidRPr="00BB27DD">
        <w:rPr>
          <w:rFonts w:ascii="Times New Roman" w:eastAsia="Calibri" w:hAnsi="Times New Roman" w:cs="Times New Roman"/>
          <w:b/>
          <w:szCs w:val="24"/>
        </w:rPr>
        <w:t>дело</w:t>
      </w:r>
      <w:r w:rsidR="006812D1">
        <w:rPr>
          <w:rFonts w:ascii="Times New Roman" w:eastAsia="Calibri" w:hAnsi="Times New Roman" w:cs="Times New Roman"/>
          <w:b/>
          <w:szCs w:val="24"/>
        </w:rPr>
        <w:t xml:space="preserve"> (очная, очно-заочная </w:t>
      </w:r>
      <w:proofErr w:type="spellStart"/>
      <w:r w:rsidR="006812D1">
        <w:rPr>
          <w:rFonts w:ascii="Times New Roman" w:eastAsia="Calibri" w:hAnsi="Times New Roman" w:cs="Times New Roman"/>
          <w:b/>
          <w:szCs w:val="24"/>
        </w:rPr>
        <w:t>ф.о</w:t>
      </w:r>
      <w:proofErr w:type="spellEnd"/>
      <w:r w:rsidR="006812D1">
        <w:rPr>
          <w:rFonts w:ascii="Times New Roman" w:eastAsia="Calibri" w:hAnsi="Times New Roman" w:cs="Times New Roman"/>
          <w:b/>
          <w:szCs w:val="24"/>
        </w:rPr>
        <w:t>.)</w:t>
      </w:r>
    </w:p>
    <w:p w:rsidR="006812D1" w:rsidRDefault="006812D1" w:rsidP="006812D1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27DD" w:rsidRPr="006812D1" w:rsidRDefault="006812D1" w:rsidP="006812D1">
      <w:pPr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6812D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Теоретический вопрос: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Периоды детского возраста.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Оказание неотложной помощи при отравлении угарным газом и  при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острых   отравлениях  лекарственными препаратами (таблетками).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Антенатальная охрана плода. Цели и сроки проведения дородовых патронажей. Схемы дородовых патронажей.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аномалиях консультации. Экссудативно-катаральный диатез. Причины, клиника, лечение, особенности ухода.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Признаки  доношенного новорожденного ребенка. Определение зрелости новорожденного ребенка. Оценка новорожденных по шкале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Апгар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. Уход за доношенным ребенком. 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рахите. Причины. Клиника. Лечение.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Профилактика.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Причины, приводящие к недоношенности. АФО недоношенного новорожденного ребенка. Степени недоношенности. Выхаживание  недоношенных (вскармливание, расчет питания, сроки прикладывания недоношенных к груди).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гипотрофии.  Причины. Клиника, лечение, профилактика.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пограничных состояниях  новорожденного ребёнка. Физиологический катар кожи,  физиологическая желтуха, мочекислый</w:t>
      </w:r>
      <w:r w:rsidR="00FC5C31" w:rsidRPr="006A4905">
        <w:rPr>
          <w:rFonts w:ascii="Times New Roman" w:eastAsia="Times New Roman" w:hAnsi="Times New Roman" w:cs="Times New Roman"/>
          <w:bCs/>
          <w:lang w:eastAsia="ru-RU"/>
        </w:rPr>
        <w:t xml:space="preserve"> диатез.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Сестринский уход при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ринофарингите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, ларингите. Причины, клиника, лечение, уход.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пограничных состояниях  новорожденного ребёнка.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Физиологическая убыль массы тела, транзиторная лихорадка, половой криз.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 трахеите, бронхите. Причины, клиника, лечение, уход.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Особенности  физического развития детей первого года жизни (нарастание массы тела, роста, окружности головы и груди)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пневмонии  у детей.   Пневмония. Причины, клиника, лечение, уход за детьми в стационаре и дома.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Нервно-психическое развитие детей первого года жизни. Методика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контроля за нервно-психическим развитием детей. 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Сестринский уход при  респираторных 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аллергозах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.  Критерии диагностики. Аллергический ринит, аллергический  ларинготрахеит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Антропометрия детей раннего возраста. Оценка физического развития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детей с помощью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центильных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таблиц и другими способами.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бронхиальной астме. Причины, клиника, течение,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лечение. Тактика медсестры по оказанию помощи при приступе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бронхиальной астмы.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Сроки проведения первого совместного врачебно-сестринского патронажа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 новорожденному. Схема его. Сроки проведения последующих патронажей.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  врожденных пороках сердца. Классификация. Причины. Клиника. Лечение.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Диспансеризация здоровых детей. Методика контроля за состоянием здоровья детей. Патронажи к детям первого года жизни (цель их и схема).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ревматической лихорадке у детей. Критерии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диагностики. Этиология. Клиника. Лечение. Профилактика.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Вскармливание детей первого года жизни. Естественное вскармливание. Становление лактации. Преимущества естественного вскармливания. Сроки введения 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коррегирующих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 добавок и прикормов.</w:t>
      </w:r>
    </w:p>
    <w:p w:rsidR="00683B89" w:rsidRPr="006A4905" w:rsidRDefault="00683B89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lastRenderedPageBreak/>
        <w:t>Сестринский уход при ДЖВП. Причины. Клиника. Лечение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Вскармливание детей первого года жизни. Смешанное вскармливание. Методика  проведения контрольного взвешивания. Правила введения докорма. Сроки введения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коррегирующих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добавок и прикормов.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воспалительных заболеваниях полости рта. Стоматиты, молочница. Причины, клиника, лечение. Профилактика.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Вскармливание детей первого года жизни. Искусственное вскармливание.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Противопоказания к кормлению грудью. Классификация молочных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смесей. Методика  подогревания смесей, обработка сосок и бутылочек.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Признаки недокорма и перекорма детей. Сроки введения прикормов.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заболеваниях желудка и 12-перстной кишки у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детей. Острый и хронический гастрит, хронический гастродуоденит.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Причины, клиника, лечение. Профилактика.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Основы рационального вскармливания детей раннего возраста (потребности в белках жирах, углеводах). Понятие о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коррегирующих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добавках, цель и сроки введения. Расчет суточного и разового объема пищи. Алгоритм составления меню.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заболеваниях желчевыводящей системы у детей. Хронический холецистит. Причины клиника, лечение, профилактика.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Гипогалактия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, причины, лечение, профилактика. Расчет необходимого количества докорма. Выписывание рецептов на молочную кухню.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язвенной  болезни желудка и 12-перстной кишки у детей. Причины, клиника, принципы лечения, диетотерапия.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Профилактика. Диспансерное наблюдение.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Календарь профилактических прививок. Противопоказания к проведению вакцинации.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гельминтозах у детей. Виды гельминтов. Пути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заражения. Энтеробиоз. Клиника, диагностика, лечение, профилактика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Схема иммунизации против коклюша, дифтерии, столбняка, полиомиелита. Наблюдение за вакцинальным процессом.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остром и хроническом пиелонефрите у детей.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Причины, клиника, лечение. Клинико-лабораторные критерии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диагностики.  Реабилитация. Диспансерное наблюдение.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Схема иммунизации против туберкулеза. Формирование рубца при вакцинации БЦЖ. Оценка реакции Манту с 2ТЕ.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Сестринский уход при  остром и хроническом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гломерулонефрите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у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детей. Причины, клиника, лечение. Клинико-лабораторные критерии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диагностики. Диспансерное наблюдение.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Схема иммунизации против кори и эпидемического паротита. Наблюдение за вакцинальным процессом.</w:t>
      </w:r>
    </w:p>
    <w:p w:rsidR="00A83FB4" w:rsidRPr="006A4905" w:rsidRDefault="00A83FB4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Сестринский уход при  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>хроническом пиелонефрите.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ричины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. Клиника, диагностика, лечение, профилактика. Диспансерное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наблюдение.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Критерии оценки состояния здоровья детей.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Группы здоровья.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Физкультурные группы.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анемиях у детей. Классификация.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Железодефицитная анемия. Причины. Клиника, лечение. Профилактика. Диспансерное наблюдение.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Сроки начала полового созревания детей. Зубная и половая формула.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Цель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и правила их определения.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геморрагических  диатезах у детей.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Болезнь.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Шенлейн-Геноха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(геморрагический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васкулит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).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Причины. Клиника. Лечение.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Основные принципы закаливания. Значение закаливания, массажа 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гимнастики для детей раннего возраста.</w:t>
      </w:r>
    </w:p>
    <w:p w:rsidR="00A83FB4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остром лейкозе. Причины. Клиника, лечение,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принципы ухода.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Динамика  физических показателей  и особенности питания  детей  в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преддошкольном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 и  дошкольном периодах.</w:t>
      </w:r>
      <w:r w:rsidR="00FC5C31"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сахарном диабете. Причины, клиника, лечение.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Осложнения. Неотложная помощь при гипергликемической 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гипогликемической комах.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Сестринский уход при 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атопическом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дерматите  у детей. Критерии диагностики. Этиология. Клиника. Лечение. Профилактика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заболеваниях щитовидной железы. Гипотиреоз.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Причины. Клиника. Лечение. Диффузный токсический зоб. Причины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Клиника. Лечение.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</w:t>
      </w:r>
      <w:r w:rsidR="00FC5C31"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тринский уход при </w:t>
      </w:r>
      <w:proofErr w:type="spellStart"/>
      <w:r w:rsidR="00FC5C31" w:rsidRPr="006A4905">
        <w:rPr>
          <w:rFonts w:ascii="Times New Roman" w:eastAsia="Times New Roman" w:hAnsi="Times New Roman" w:cs="Times New Roman"/>
          <w:bCs/>
          <w:lang w:eastAsia="ru-RU"/>
        </w:rPr>
        <w:t>кефалогематоме</w:t>
      </w:r>
      <w:proofErr w:type="spellEnd"/>
      <w:r w:rsidR="00FC5C31" w:rsidRPr="006A4905">
        <w:rPr>
          <w:rFonts w:ascii="Times New Roman" w:eastAsia="Times New Roman" w:hAnsi="Times New Roman" w:cs="Times New Roman"/>
          <w:bCs/>
          <w:lang w:eastAsia="ru-RU"/>
        </w:rPr>
        <w:t>.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Критерии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диагностики. Этиология. Клиника. Лечение. Профилактика.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 при  первичной туберкулезной интоксикации у детей. Клиника, диагностика, лечение. Принципы ранней диагностики   туберкулеза у детей (реакция Манту, техника постановки, ее оценка)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геморрагических  диатезах у детей.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Гемофилия. Причины. Клиника. Лечение.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скарлатине. Эпидемиология. Клиника, лечение,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профилактика, осложнения.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lastRenderedPageBreak/>
        <w:t>Сестринский уход при  геморрагических  диатезах у детей.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Болезнь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Верльгофа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(тромбоцитопеническая пурпура).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Причины. Клиника. Лечение.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кори. Эпидемиология,  характерные  клинические признаки, осложнения, профилактика.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Функциональные обязанности медицинского работника школы. Цели и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методика проведения 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скриннинговых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  исследований учащихся.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коклюше. Эпидемиология. Клиника, лечение,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профилактика, осложнения.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Функциональные обязанности медсестры  детского  дошкольного образовательного учреждения. Принципы и объем оздоровительной работы, проводимой в ДОУ.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 при  ветряной оспе. Эпидемиология. Клиника, лечение, осложнения.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гемолитической болезни новорожденных.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Причины. Клиника. Основные методы лечения.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полиомиелите. Клиника. Паралитическая форма, остаточные явления. Профилактика.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 родовых травмах. Виды родовых травм.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Клиника.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Особенности ухода за новорожденными с внутричерепной родовой травмой.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краснухе. Клиника. Врожденная краснуха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Профилактика.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Сестринский уход при асфиксии. Причины, клиника. Уход за детьми, перенесшими асфиксию. Оценка по шкале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Апгар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. Оказание неотложной помощи.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 эпидемическом паротите. Эпидемиология.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Клиника, лечение, профилактика, осложнения.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Сестринский уход при гнойно-воспалительных заболеваниях кожи новорожденных: опрелости, потница;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везикулопустулез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 xml:space="preserve">, </w:t>
      </w:r>
      <w:proofErr w:type="spellStart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псевдофурункулез</w:t>
      </w:r>
      <w:proofErr w:type="spellEnd"/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,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пузырчатка. Причины, клиника, лечение, профилактика.</w:t>
      </w:r>
    </w:p>
    <w:p w:rsidR="008C5E76" w:rsidRPr="006A4905" w:rsidRDefault="008C5E76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Оказание неотложной помощи при гипертермии, судорожном синдроме,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острой сосудистой недостаточности, носовом кровотечении.</w:t>
      </w:r>
    </w:p>
    <w:p w:rsidR="00FC5C31" w:rsidRPr="006A4905" w:rsidRDefault="00FC5C31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Сестринский уход при сепсисе. Причины. Клиника, лечение. Профилактика гнойно-воспалительных заболеваний.</w:t>
      </w:r>
    </w:p>
    <w:p w:rsidR="00FC5C31" w:rsidRPr="006A4905" w:rsidRDefault="00FC5C31" w:rsidP="006A49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Общие принципы оказания неотложной помощи при анафилактическом</w:t>
      </w:r>
      <w:r w:rsidRPr="006A490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A4905">
        <w:rPr>
          <w:rFonts w:ascii="Times New Roman" w:eastAsia="Times New Roman" w:hAnsi="Times New Roman" w:cs="Times New Roman"/>
          <w:bCs/>
          <w:lang w:val="x-none" w:eastAsia="ru-RU"/>
        </w:rPr>
        <w:t>шоке.</w:t>
      </w:r>
    </w:p>
    <w:p w:rsidR="008C5E76" w:rsidRPr="00EF6D73" w:rsidRDefault="008C5E76" w:rsidP="00FC5C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</w:p>
    <w:p w:rsidR="00FC5C31" w:rsidRPr="006A4905" w:rsidRDefault="006A4905" w:rsidP="006A4905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6A49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Перечень манипуляций:</w:t>
      </w:r>
    </w:p>
    <w:p w:rsidR="008C5E76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Выполнение алгоритма подачи кислорода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осуществления ухода за кожей с целью профилактики пролежней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гигиенического ухода за складками у ребенка первого года жизни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Применение мазей, пластыря, детской  присыпки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измерения температуры тела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Разведение антибиотиков для парентерального введения 1:1, 2:1. Возможные растворители</w:t>
      </w:r>
      <w:r w:rsidRPr="00E91624">
        <w:rPr>
          <w:rFonts w:ascii="Times New Roman" w:eastAsia="Calibri" w:hAnsi="Times New Roman" w:cs="Times New Roman"/>
          <w:lang w:bidi="ru-RU"/>
        </w:rPr>
        <w:t xml:space="preserve">  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Выполнение внутривенной инъекции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обработки пупочной ранки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Сестринский уход при пограничных состояниях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 xml:space="preserve">Подготовка и раздача лекарственных препаратов для </w:t>
      </w:r>
      <w:proofErr w:type="spellStart"/>
      <w:r w:rsidRPr="00E91624">
        <w:rPr>
          <w:rFonts w:ascii="Times New Roman" w:hAnsi="Times New Roman"/>
          <w:sz w:val="24"/>
          <w:szCs w:val="24"/>
        </w:rPr>
        <w:t>энтерального</w:t>
      </w:r>
      <w:proofErr w:type="spellEnd"/>
      <w:r w:rsidRPr="00E91624">
        <w:rPr>
          <w:rFonts w:ascii="Times New Roman" w:hAnsi="Times New Roman"/>
          <w:sz w:val="24"/>
          <w:szCs w:val="24"/>
        </w:rPr>
        <w:t xml:space="preserve"> введения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Составьте меню на 1 день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 xml:space="preserve">Проведение ингаляций детям  при помощи </w:t>
      </w:r>
      <w:proofErr w:type="spellStart"/>
      <w:r w:rsidRPr="00E91624">
        <w:rPr>
          <w:rFonts w:ascii="Times New Roman" w:hAnsi="Times New Roman"/>
          <w:sz w:val="24"/>
          <w:szCs w:val="24"/>
        </w:rPr>
        <w:t>небулайзера</w:t>
      </w:r>
      <w:proofErr w:type="spellEnd"/>
    </w:p>
    <w:p w:rsidR="00916913" w:rsidRDefault="00916913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Пеленание ребенка в несколько слоев одежды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Участие в кормлении больного ребенка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Оценка кожи и видимых слизистых ребенка, определение отеков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Измерение АД на руках и на ногах, изучение свойств пульса, дыхания. Интерпретация полученных данных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Выявление нервно – психических и физических отклонений в развитии ребенка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 xml:space="preserve">Осуществление расчета питания у детей, находящихся на </w:t>
      </w:r>
      <w:proofErr w:type="spellStart"/>
      <w:r w:rsidRPr="00E91624">
        <w:rPr>
          <w:rFonts w:ascii="Times New Roman" w:hAnsi="Times New Roman"/>
          <w:sz w:val="24"/>
          <w:szCs w:val="24"/>
        </w:rPr>
        <w:t>энтеральном</w:t>
      </w:r>
      <w:proofErr w:type="spellEnd"/>
      <w:r w:rsidRPr="00E91624">
        <w:rPr>
          <w:rFonts w:ascii="Times New Roman" w:hAnsi="Times New Roman"/>
          <w:sz w:val="24"/>
          <w:szCs w:val="24"/>
        </w:rPr>
        <w:t xml:space="preserve"> и парентеральном питании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взятия соскоба на яйца глист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Алгоритм обработки полости рта при стоматитах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Проведение промывания желудка у пациентов детского возраста с угрожающими состояниями</w:t>
      </w:r>
    </w:p>
    <w:p w:rsidR="009518C7" w:rsidRPr="00E91624" w:rsidRDefault="009518C7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Подготовка ребенка инструментальным методам исследования</w:t>
      </w:r>
    </w:p>
    <w:p w:rsidR="009518C7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lastRenderedPageBreak/>
        <w:t>Показания к взятию мочи на общий анализ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Методика подготовки, техника сбора мочи по Нечипоренко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измерения глюкозы в крови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выполнения подкожной инъекции инсулина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Раздача и введение лекарственных препаратов перорально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Забор крови из вены на биохимическое исследование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Подготовка ребенка и техника взятия кала для копрологического исследования, на скрытую кровь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Закапывание  капель в глаза, нос, уши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набора лекарственного вещества из ампулы и флакона в шприц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Оформление документации (установленные формы ЛПО, учебной  документации): истории развития ребенка, карт экстренных извещений, направлений на лечебно-диагностические исследования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Участие в проведении простейших физиотерапевтических процедур  (компресс на ухо)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Оформление экстренного извещения в СЭС об инфекционном заболевании</w:t>
      </w:r>
    </w:p>
    <w:p w:rsidR="00E91624" w:rsidRPr="00E91624" w:rsidRDefault="00E91624" w:rsidP="006A490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24">
        <w:rPr>
          <w:rFonts w:ascii="Times New Roman" w:hAnsi="Times New Roman"/>
          <w:sz w:val="24"/>
          <w:szCs w:val="24"/>
        </w:rPr>
        <w:t>Техника взятия содержимого зева, носа и носоглотки для бактериологического исследования</w:t>
      </w:r>
    </w:p>
    <w:p w:rsidR="008C5E76" w:rsidRPr="00E91624" w:rsidRDefault="008C5E76" w:rsidP="009518C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B89" w:rsidRPr="00E91624" w:rsidRDefault="00683B89" w:rsidP="00A83F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</w:p>
    <w:p w:rsidR="00683B89" w:rsidRPr="00E91624" w:rsidRDefault="00683B89" w:rsidP="00683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683B89" w:rsidRPr="00E91624" w:rsidRDefault="00683B89" w:rsidP="00683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2742EB" w:rsidRPr="00E91624" w:rsidRDefault="002742EB" w:rsidP="00683B89">
      <w:pPr>
        <w:spacing w:after="0" w:line="360" w:lineRule="auto"/>
        <w:rPr>
          <w:rFonts w:ascii="Times New Roman" w:hAnsi="Times New Roman" w:cs="Times New Roman"/>
        </w:rPr>
      </w:pPr>
    </w:p>
    <w:p w:rsidR="00683B89" w:rsidRPr="00E91624" w:rsidRDefault="00683B89" w:rsidP="00683B89">
      <w:pPr>
        <w:spacing w:after="0" w:line="360" w:lineRule="auto"/>
        <w:rPr>
          <w:rFonts w:ascii="Times New Roman" w:hAnsi="Times New Roman" w:cs="Times New Roman"/>
        </w:rPr>
      </w:pPr>
    </w:p>
    <w:sectPr w:rsidR="00683B89" w:rsidRPr="00E91624" w:rsidSect="006A49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8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E8B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6C8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E27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392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11BA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2F10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96931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3A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302EC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4952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1E69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AD3"/>
    <w:multiLevelType w:val="hybridMultilevel"/>
    <w:tmpl w:val="00CE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B003CC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95AD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4F61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221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D0889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92375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52359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17D2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B1258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E56C5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E042F"/>
    <w:multiLevelType w:val="hybridMultilevel"/>
    <w:tmpl w:val="2714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018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B43A1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D3466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39D4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D0C50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6E03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46D76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75F0A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16E2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54F7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E1624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17E3F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1342C"/>
    <w:multiLevelType w:val="hybridMultilevel"/>
    <w:tmpl w:val="6930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34"/>
  </w:num>
  <w:num w:numId="5">
    <w:abstractNumId w:val="4"/>
  </w:num>
  <w:num w:numId="6">
    <w:abstractNumId w:val="19"/>
  </w:num>
  <w:num w:numId="7">
    <w:abstractNumId w:val="28"/>
  </w:num>
  <w:num w:numId="8">
    <w:abstractNumId w:val="11"/>
  </w:num>
  <w:num w:numId="9">
    <w:abstractNumId w:val="23"/>
  </w:num>
  <w:num w:numId="10">
    <w:abstractNumId w:val="2"/>
  </w:num>
  <w:num w:numId="11">
    <w:abstractNumId w:val="32"/>
  </w:num>
  <w:num w:numId="12">
    <w:abstractNumId w:val="3"/>
  </w:num>
  <w:num w:numId="13">
    <w:abstractNumId w:val="31"/>
  </w:num>
  <w:num w:numId="14">
    <w:abstractNumId w:val="7"/>
  </w:num>
  <w:num w:numId="15">
    <w:abstractNumId w:val="13"/>
  </w:num>
  <w:num w:numId="16">
    <w:abstractNumId w:val="6"/>
  </w:num>
  <w:num w:numId="17">
    <w:abstractNumId w:val="12"/>
  </w:num>
  <w:num w:numId="18">
    <w:abstractNumId w:val="10"/>
  </w:num>
  <w:num w:numId="19">
    <w:abstractNumId w:val="0"/>
  </w:num>
  <w:num w:numId="20">
    <w:abstractNumId w:val="21"/>
  </w:num>
  <w:num w:numId="21">
    <w:abstractNumId w:val="16"/>
  </w:num>
  <w:num w:numId="22">
    <w:abstractNumId w:val="20"/>
  </w:num>
  <w:num w:numId="23">
    <w:abstractNumId w:val="18"/>
  </w:num>
  <w:num w:numId="24">
    <w:abstractNumId w:val="1"/>
  </w:num>
  <w:num w:numId="25">
    <w:abstractNumId w:val="27"/>
  </w:num>
  <w:num w:numId="26">
    <w:abstractNumId w:val="17"/>
  </w:num>
  <w:num w:numId="27">
    <w:abstractNumId w:val="30"/>
  </w:num>
  <w:num w:numId="28">
    <w:abstractNumId w:val="26"/>
  </w:num>
  <w:num w:numId="29">
    <w:abstractNumId w:val="24"/>
  </w:num>
  <w:num w:numId="30">
    <w:abstractNumId w:val="14"/>
  </w:num>
  <w:num w:numId="31">
    <w:abstractNumId w:val="9"/>
  </w:num>
  <w:num w:numId="32">
    <w:abstractNumId w:val="33"/>
  </w:num>
  <w:num w:numId="33">
    <w:abstractNumId w:val="15"/>
  </w:num>
  <w:num w:numId="34">
    <w:abstractNumId w:val="5"/>
  </w:num>
  <w:num w:numId="35">
    <w:abstractNumId w:val="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2"/>
    <w:rsid w:val="001112F2"/>
    <w:rsid w:val="002742EB"/>
    <w:rsid w:val="002F1211"/>
    <w:rsid w:val="00356307"/>
    <w:rsid w:val="006812D1"/>
    <w:rsid w:val="00683B89"/>
    <w:rsid w:val="006A4905"/>
    <w:rsid w:val="006F5510"/>
    <w:rsid w:val="008C5E76"/>
    <w:rsid w:val="00916913"/>
    <w:rsid w:val="009518C7"/>
    <w:rsid w:val="00A83FB4"/>
    <w:rsid w:val="00BB27DD"/>
    <w:rsid w:val="00C25B80"/>
    <w:rsid w:val="00E91624"/>
    <w:rsid w:val="00F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A3E2"/>
  <w15:docId w15:val="{E06F8D71-7C33-46FD-9E95-3FB8630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2025-09-30T20:34:00Z</dcterms:created>
  <dcterms:modified xsi:type="dcterms:W3CDTF">2025-10-23T07:36:00Z</dcterms:modified>
</cp:coreProperties>
</file>