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87" w:rsidRDefault="00C70487" w:rsidP="00C70487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u w:val="single"/>
        </w:rPr>
      </w:pPr>
    </w:p>
    <w:p w:rsidR="00C70487" w:rsidRPr="005B7F51" w:rsidRDefault="00C70487" w:rsidP="00CB4A1D">
      <w:pPr>
        <w:pStyle w:val="a3"/>
        <w:jc w:val="center"/>
        <w:rPr>
          <w:b/>
          <w:sz w:val="22"/>
          <w:szCs w:val="22"/>
        </w:rPr>
      </w:pPr>
      <w:r w:rsidRPr="005B7F51">
        <w:rPr>
          <w:b/>
          <w:sz w:val="22"/>
          <w:szCs w:val="22"/>
        </w:rPr>
        <w:t>Перечень</w:t>
      </w:r>
    </w:p>
    <w:p w:rsidR="00AC0FA8" w:rsidRPr="005B7F51" w:rsidRDefault="00C70487" w:rsidP="00CB4A1D">
      <w:pPr>
        <w:pStyle w:val="a3"/>
        <w:ind w:left="0"/>
        <w:jc w:val="center"/>
        <w:rPr>
          <w:b/>
          <w:sz w:val="22"/>
          <w:szCs w:val="22"/>
        </w:rPr>
      </w:pPr>
      <w:r w:rsidRPr="005B7F51">
        <w:rPr>
          <w:b/>
          <w:sz w:val="22"/>
          <w:szCs w:val="22"/>
        </w:rPr>
        <w:t>работ,  выполняемых на производственной   практике</w:t>
      </w:r>
    </w:p>
    <w:p w:rsidR="00C70487" w:rsidRPr="005B7F51" w:rsidRDefault="00C70487" w:rsidP="00CB4A1D">
      <w:pPr>
        <w:pStyle w:val="a3"/>
        <w:ind w:left="0"/>
        <w:jc w:val="center"/>
        <w:rPr>
          <w:b/>
          <w:i/>
          <w:sz w:val="22"/>
          <w:szCs w:val="22"/>
        </w:rPr>
      </w:pPr>
      <w:r w:rsidRPr="005B7F51">
        <w:rPr>
          <w:b/>
          <w:sz w:val="22"/>
          <w:szCs w:val="22"/>
        </w:rPr>
        <w:t xml:space="preserve">по специальности </w:t>
      </w:r>
      <w:r w:rsidRPr="005B7F51">
        <w:rPr>
          <w:i/>
          <w:sz w:val="22"/>
          <w:szCs w:val="22"/>
        </w:rPr>
        <w:t>Сестринское дело</w:t>
      </w:r>
      <w:r w:rsidR="000109A1">
        <w:rPr>
          <w:i/>
          <w:sz w:val="22"/>
          <w:szCs w:val="22"/>
        </w:rPr>
        <w:t xml:space="preserve"> (очно-заочная форма обучения)</w:t>
      </w:r>
    </w:p>
    <w:p w:rsidR="00CB4A1D" w:rsidRPr="00CB4A1D" w:rsidRDefault="00CB4A1D" w:rsidP="00CB4A1D">
      <w:pPr>
        <w:ind w:firstLine="737"/>
        <w:jc w:val="center"/>
        <w:rPr>
          <w:b/>
          <w:sz w:val="22"/>
          <w:szCs w:val="22"/>
        </w:rPr>
      </w:pPr>
      <w:r w:rsidRPr="00CB4A1D">
        <w:rPr>
          <w:b/>
          <w:sz w:val="22"/>
          <w:szCs w:val="22"/>
        </w:rPr>
        <w:t>МДК 04.02.02 Сестринский уход и реабилитация пациентов детского возраста</w:t>
      </w:r>
    </w:p>
    <w:p w:rsidR="00CB4A1D" w:rsidRPr="00CB4A1D" w:rsidRDefault="00CB4A1D" w:rsidP="00CB4A1D">
      <w:pPr>
        <w:ind w:firstLine="737"/>
        <w:jc w:val="center"/>
        <w:rPr>
          <w:b/>
          <w:sz w:val="16"/>
          <w:szCs w:val="16"/>
        </w:rPr>
      </w:pPr>
    </w:p>
    <w:p w:rsidR="00C70487" w:rsidRPr="00CB4A1D" w:rsidRDefault="00CB4A1D" w:rsidP="00CB4A1D">
      <w:pPr>
        <w:ind w:firstLine="737"/>
        <w:jc w:val="center"/>
        <w:rPr>
          <w:b/>
          <w:sz w:val="22"/>
          <w:szCs w:val="22"/>
        </w:rPr>
      </w:pPr>
      <w:r w:rsidRPr="00CB4A1D">
        <w:rPr>
          <w:b/>
          <w:sz w:val="22"/>
          <w:szCs w:val="22"/>
        </w:rPr>
        <w:t>ПМ 04 Оказание медицинской помощи, осуществление сестринского ухода и наблюдения за пациентами при заболеваниях и (или) состояниях</w:t>
      </w:r>
    </w:p>
    <w:p w:rsidR="00CB4A1D" w:rsidRPr="005B7F51" w:rsidRDefault="00CB4A1D" w:rsidP="00CB4A1D">
      <w:pPr>
        <w:ind w:firstLine="737"/>
        <w:rPr>
          <w:sz w:val="22"/>
          <w:szCs w:val="22"/>
        </w:rPr>
      </w:pPr>
    </w:p>
    <w:p w:rsidR="00C70487" w:rsidRPr="005B7F51" w:rsidRDefault="00C70487" w:rsidP="005B7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2"/>
          <w:szCs w:val="22"/>
        </w:rPr>
      </w:pPr>
      <w:r w:rsidRPr="005B7F51">
        <w:rPr>
          <w:sz w:val="22"/>
          <w:szCs w:val="22"/>
        </w:rPr>
        <w:t>В соответствии с ФГОС по специальности 34.02.01</w:t>
      </w:r>
      <w:r w:rsidR="008D4118" w:rsidRPr="005B7F51">
        <w:rPr>
          <w:sz w:val="22"/>
          <w:szCs w:val="22"/>
        </w:rPr>
        <w:t xml:space="preserve"> </w:t>
      </w:r>
      <w:r w:rsidRPr="005B7F51">
        <w:rPr>
          <w:sz w:val="22"/>
          <w:szCs w:val="22"/>
        </w:rPr>
        <w:t>Сестринское   дело среднего профессионального образова</w:t>
      </w:r>
      <w:r w:rsidR="00CB4A1D">
        <w:rPr>
          <w:sz w:val="22"/>
          <w:szCs w:val="22"/>
        </w:rPr>
        <w:t>ния базовой  подготовки по очно-заочной</w:t>
      </w:r>
      <w:r w:rsidRPr="005B7F51">
        <w:rPr>
          <w:sz w:val="22"/>
          <w:szCs w:val="22"/>
        </w:rPr>
        <w:t xml:space="preserve">  форме обучения в части освоения основного вида профессиональной деятельности (ВПД): </w:t>
      </w:r>
      <w:r w:rsidR="00CB4A1D" w:rsidRPr="00CB4A1D">
        <w:rPr>
          <w:b/>
          <w:sz w:val="22"/>
          <w:szCs w:val="22"/>
        </w:rPr>
        <w:t xml:space="preserve">ВД </w:t>
      </w:r>
      <w:bookmarkStart w:id="0" w:name="_GoBack"/>
      <w:bookmarkEnd w:id="0"/>
      <w:r w:rsidR="00CB4A1D" w:rsidRPr="00CB4A1D">
        <w:rPr>
          <w:b/>
          <w:sz w:val="22"/>
          <w:szCs w:val="22"/>
        </w:rPr>
        <w:t>4</w:t>
      </w:r>
      <w:r w:rsidR="00CB4A1D">
        <w:rPr>
          <w:b/>
          <w:sz w:val="22"/>
          <w:szCs w:val="22"/>
        </w:rPr>
        <w:t xml:space="preserve"> </w:t>
      </w:r>
      <w:r w:rsidR="00CB4A1D" w:rsidRPr="00CB4A1D">
        <w:rPr>
          <w:b/>
          <w:sz w:val="22"/>
          <w:szCs w:val="22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  <w:r w:rsidR="00CB4A1D">
        <w:rPr>
          <w:b/>
          <w:sz w:val="22"/>
          <w:szCs w:val="22"/>
        </w:rPr>
        <w:t xml:space="preserve"> </w:t>
      </w:r>
      <w:r w:rsidR="008D4118" w:rsidRPr="005B7F51">
        <w:rPr>
          <w:sz w:val="22"/>
          <w:szCs w:val="22"/>
        </w:rPr>
        <w:t>студент во время производственной практики должен овладеть следующими</w:t>
      </w:r>
      <w:r w:rsidRPr="005B7F51">
        <w:rPr>
          <w:sz w:val="22"/>
          <w:szCs w:val="22"/>
        </w:rPr>
        <w:t xml:space="preserve"> </w:t>
      </w:r>
      <w:r w:rsidR="008D4118" w:rsidRPr="005B7F51">
        <w:rPr>
          <w:sz w:val="22"/>
          <w:szCs w:val="22"/>
        </w:rPr>
        <w:t xml:space="preserve"> </w:t>
      </w:r>
      <w:r w:rsidRPr="005B7F51">
        <w:rPr>
          <w:sz w:val="22"/>
          <w:szCs w:val="22"/>
        </w:rPr>
        <w:t xml:space="preserve"> профессиональны</w:t>
      </w:r>
      <w:r w:rsidR="008D4118" w:rsidRPr="005B7F51">
        <w:rPr>
          <w:sz w:val="22"/>
          <w:szCs w:val="22"/>
        </w:rPr>
        <w:t>ми</w:t>
      </w:r>
      <w:r w:rsidRPr="005B7F51">
        <w:rPr>
          <w:sz w:val="22"/>
          <w:szCs w:val="22"/>
        </w:rPr>
        <w:t xml:space="preserve"> компетенци</w:t>
      </w:r>
      <w:r w:rsidR="008D4118" w:rsidRPr="005B7F51">
        <w:rPr>
          <w:sz w:val="22"/>
          <w:szCs w:val="22"/>
        </w:rPr>
        <w:t>ями</w:t>
      </w:r>
      <w:r w:rsidRPr="005B7F51">
        <w:rPr>
          <w:sz w:val="22"/>
          <w:szCs w:val="22"/>
        </w:rPr>
        <w:t xml:space="preserve"> (ПК):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CB4A1D" w:rsidRPr="00CB4A1D" w:rsidTr="00CB4A1D">
        <w:tc>
          <w:tcPr>
            <w:tcW w:w="1101" w:type="dxa"/>
          </w:tcPr>
          <w:p w:rsidR="00CB4A1D" w:rsidRPr="00CB4A1D" w:rsidRDefault="00CB4A1D" w:rsidP="00CB4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4A1D">
              <w:t>ПК</w:t>
            </w:r>
            <w:r w:rsidRPr="00CB4A1D">
              <w:rPr>
                <w:spacing w:val="-1"/>
              </w:rPr>
              <w:t xml:space="preserve"> </w:t>
            </w:r>
            <w:r w:rsidRPr="00CB4A1D">
              <w:t>4.1.</w:t>
            </w:r>
          </w:p>
        </w:tc>
        <w:tc>
          <w:tcPr>
            <w:tcW w:w="8469" w:type="dxa"/>
          </w:tcPr>
          <w:p w:rsidR="00CB4A1D" w:rsidRPr="00CB4A1D" w:rsidRDefault="00CB4A1D" w:rsidP="00CB4A1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B4A1D">
              <w:t>Проводить оценку</w:t>
            </w:r>
            <w:r w:rsidRPr="00CB4A1D">
              <w:rPr>
                <w:spacing w:val="-5"/>
              </w:rPr>
              <w:t xml:space="preserve"> </w:t>
            </w:r>
            <w:r w:rsidRPr="00CB4A1D">
              <w:t>состояния</w:t>
            </w:r>
            <w:r w:rsidRPr="00CB4A1D">
              <w:rPr>
                <w:spacing w:val="1"/>
              </w:rPr>
              <w:t xml:space="preserve"> </w:t>
            </w:r>
            <w:r w:rsidRPr="00CB4A1D">
              <w:t>пациента</w:t>
            </w:r>
          </w:p>
        </w:tc>
      </w:tr>
      <w:tr w:rsidR="00CB4A1D" w:rsidRPr="00CB4A1D" w:rsidTr="00CB4A1D">
        <w:tc>
          <w:tcPr>
            <w:tcW w:w="1101" w:type="dxa"/>
          </w:tcPr>
          <w:p w:rsidR="00CB4A1D" w:rsidRPr="00CB4A1D" w:rsidRDefault="00CB4A1D" w:rsidP="00CB4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4A1D">
              <w:t>ПК</w:t>
            </w:r>
            <w:r w:rsidRPr="00CB4A1D">
              <w:rPr>
                <w:spacing w:val="-1"/>
              </w:rPr>
              <w:t xml:space="preserve"> </w:t>
            </w:r>
            <w:r w:rsidRPr="00CB4A1D">
              <w:t>4.2.</w:t>
            </w:r>
          </w:p>
        </w:tc>
        <w:tc>
          <w:tcPr>
            <w:tcW w:w="8469" w:type="dxa"/>
          </w:tcPr>
          <w:p w:rsidR="00CB4A1D" w:rsidRPr="00CB4A1D" w:rsidRDefault="00CB4A1D" w:rsidP="00CB4A1D">
            <w:pPr>
              <w:widowControl w:val="0"/>
              <w:autoSpaceDE w:val="0"/>
              <w:autoSpaceDN w:val="0"/>
              <w:spacing w:line="276" w:lineRule="auto"/>
              <w:ind w:left="105"/>
              <w:jc w:val="both"/>
              <w:rPr>
                <w:lang w:eastAsia="en-US"/>
              </w:rPr>
            </w:pPr>
            <w:r w:rsidRPr="00CB4A1D">
              <w:rPr>
                <w:lang w:eastAsia="en-US"/>
              </w:rPr>
              <w:t>Выполнять</w:t>
            </w:r>
            <w:r w:rsidRPr="00CB4A1D">
              <w:rPr>
                <w:spacing w:val="8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медицинские</w:t>
            </w:r>
            <w:r w:rsidRPr="00CB4A1D">
              <w:rPr>
                <w:spacing w:val="65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манипуляции</w:t>
            </w:r>
            <w:r w:rsidRPr="00CB4A1D">
              <w:rPr>
                <w:spacing w:val="65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при</w:t>
            </w:r>
            <w:r w:rsidRPr="00CB4A1D">
              <w:rPr>
                <w:spacing w:val="62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оказании</w:t>
            </w:r>
            <w:r w:rsidRPr="00CB4A1D">
              <w:rPr>
                <w:spacing w:val="67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медицинской</w:t>
            </w:r>
            <w:r w:rsidRPr="00CB4A1D">
              <w:rPr>
                <w:spacing w:val="65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помощи</w:t>
            </w:r>
          </w:p>
          <w:p w:rsidR="00CB4A1D" w:rsidRPr="00CB4A1D" w:rsidRDefault="00CB4A1D" w:rsidP="00CB4A1D">
            <w:pPr>
              <w:autoSpaceDE w:val="0"/>
              <w:autoSpaceDN w:val="0"/>
              <w:adjustRightInd w:val="0"/>
              <w:spacing w:line="276" w:lineRule="auto"/>
              <w:ind w:right="-57"/>
              <w:jc w:val="both"/>
            </w:pPr>
            <w:r w:rsidRPr="00CB4A1D">
              <w:t>пациенту</w:t>
            </w:r>
          </w:p>
        </w:tc>
      </w:tr>
      <w:tr w:rsidR="00CB4A1D" w:rsidRPr="00CB4A1D" w:rsidTr="00CB4A1D">
        <w:tc>
          <w:tcPr>
            <w:tcW w:w="1101" w:type="dxa"/>
          </w:tcPr>
          <w:p w:rsidR="00CB4A1D" w:rsidRPr="00CB4A1D" w:rsidRDefault="00CB4A1D" w:rsidP="00CB4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4A1D">
              <w:t>ПК</w:t>
            </w:r>
            <w:r w:rsidRPr="00CB4A1D">
              <w:rPr>
                <w:spacing w:val="-1"/>
              </w:rPr>
              <w:t xml:space="preserve"> </w:t>
            </w:r>
            <w:r w:rsidRPr="00CB4A1D">
              <w:t>4.3.</w:t>
            </w:r>
          </w:p>
        </w:tc>
        <w:tc>
          <w:tcPr>
            <w:tcW w:w="8469" w:type="dxa"/>
          </w:tcPr>
          <w:p w:rsidR="00CB4A1D" w:rsidRPr="00CB4A1D" w:rsidRDefault="00CB4A1D" w:rsidP="00CB4A1D">
            <w:pPr>
              <w:autoSpaceDE w:val="0"/>
              <w:autoSpaceDN w:val="0"/>
              <w:adjustRightInd w:val="0"/>
              <w:spacing w:line="276" w:lineRule="auto"/>
              <w:ind w:right="-57"/>
              <w:jc w:val="both"/>
            </w:pPr>
            <w:r w:rsidRPr="00CB4A1D">
              <w:t>Осуществлять</w:t>
            </w:r>
            <w:r w:rsidRPr="00CB4A1D">
              <w:rPr>
                <w:spacing w:val="2"/>
              </w:rPr>
              <w:t xml:space="preserve"> </w:t>
            </w:r>
            <w:r w:rsidRPr="00CB4A1D">
              <w:t>уход</w:t>
            </w:r>
            <w:r w:rsidRPr="00CB4A1D">
              <w:rPr>
                <w:spacing w:val="-2"/>
              </w:rPr>
              <w:t xml:space="preserve"> </w:t>
            </w:r>
            <w:r w:rsidRPr="00CB4A1D">
              <w:t>за</w:t>
            </w:r>
            <w:r w:rsidRPr="00CB4A1D">
              <w:rPr>
                <w:spacing w:val="-3"/>
              </w:rPr>
              <w:t xml:space="preserve"> </w:t>
            </w:r>
            <w:r w:rsidRPr="00CB4A1D">
              <w:t>пациентом</w:t>
            </w:r>
          </w:p>
        </w:tc>
      </w:tr>
      <w:tr w:rsidR="00CB4A1D" w:rsidRPr="00CB4A1D" w:rsidTr="00CB4A1D">
        <w:tc>
          <w:tcPr>
            <w:tcW w:w="1101" w:type="dxa"/>
          </w:tcPr>
          <w:p w:rsidR="00CB4A1D" w:rsidRPr="00CB4A1D" w:rsidRDefault="00CB4A1D" w:rsidP="00CB4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4A1D">
              <w:t>ПК</w:t>
            </w:r>
            <w:r w:rsidRPr="00CB4A1D">
              <w:rPr>
                <w:spacing w:val="-1"/>
              </w:rPr>
              <w:t xml:space="preserve"> </w:t>
            </w:r>
            <w:r w:rsidRPr="00CB4A1D">
              <w:t>4.4.</w:t>
            </w:r>
          </w:p>
        </w:tc>
        <w:tc>
          <w:tcPr>
            <w:tcW w:w="8469" w:type="dxa"/>
          </w:tcPr>
          <w:p w:rsidR="00CB4A1D" w:rsidRPr="00CB4A1D" w:rsidRDefault="00CB4A1D" w:rsidP="00CB4A1D">
            <w:pPr>
              <w:widowControl w:val="0"/>
              <w:autoSpaceDE w:val="0"/>
              <w:autoSpaceDN w:val="0"/>
              <w:spacing w:line="276" w:lineRule="auto"/>
              <w:ind w:left="105"/>
              <w:jc w:val="both"/>
              <w:rPr>
                <w:lang w:eastAsia="en-US"/>
              </w:rPr>
            </w:pPr>
            <w:r w:rsidRPr="00CB4A1D">
              <w:rPr>
                <w:lang w:eastAsia="en-US"/>
              </w:rPr>
              <w:t>Обучать</w:t>
            </w:r>
            <w:r w:rsidRPr="00CB4A1D">
              <w:rPr>
                <w:spacing w:val="10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пациента</w:t>
            </w:r>
            <w:r w:rsidRPr="00CB4A1D">
              <w:rPr>
                <w:spacing w:val="68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(его</w:t>
            </w:r>
            <w:r w:rsidRPr="00CB4A1D">
              <w:rPr>
                <w:spacing w:val="70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законных</w:t>
            </w:r>
            <w:r w:rsidRPr="00CB4A1D">
              <w:rPr>
                <w:spacing w:val="69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представителей)</w:t>
            </w:r>
            <w:r w:rsidRPr="00CB4A1D">
              <w:rPr>
                <w:spacing w:val="69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и</w:t>
            </w:r>
            <w:r w:rsidRPr="00CB4A1D">
              <w:rPr>
                <w:spacing w:val="70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лиц,</w:t>
            </w:r>
            <w:r w:rsidRPr="00CB4A1D">
              <w:rPr>
                <w:spacing w:val="70"/>
                <w:lang w:eastAsia="en-US"/>
              </w:rPr>
              <w:t xml:space="preserve"> </w:t>
            </w:r>
            <w:r w:rsidRPr="00CB4A1D">
              <w:rPr>
                <w:lang w:eastAsia="en-US"/>
              </w:rPr>
              <w:t>осуществляющих</w:t>
            </w:r>
          </w:p>
          <w:p w:rsidR="00CB4A1D" w:rsidRPr="00CB4A1D" w:rsidRDefault="00CB4A1D" w:rsidP="00CB4A1D">
            <w:pPr>
              <w:autoSpaceDE w:val="0"/>
              <w:autoSpaceDN w:val="0"/>
              <w:adjustRightInd w:val="0"/>
              <w:spacing w:line="276" w:lineRule="auto"/>
              <w:ind w:right="-57"/>
              <w:jc w:val="both"/>
            </w:pPr>
            <w:r w:rsidRPr="00CB4A1D">
              <w:t>уход,</w:t>
            </w:r>
            <w:r w:rsidRPr="00CB4A1D">
              <w:rPr>
                <w:spacing w:val="-3"/>
              </w:rPr>
              <w:t xml:space="preserve"> </w:t>
            </w:r>
            <w:r w:rsidRPr="00CB4A1D">
              <w:t>приемам</w:t>
            </w:r>
            <w:r w:rsidRPr="00CB4A1D">
              <w:rPr>
                <w:spacing w:val="2"/>
              </w:rPr>
              <w:t xml:space="preserve"> </w:t>
            </w:r>
            <w:r w:rsidRPr="00CB4A1D">
              <w:t>ухода</w:t>
            </w:r>
            <w:r w:rsidRPr="00CB4A1D">
              <w:rPr>
                <w:spacing w:val="-4"/>
              </w:rPr>
              <w:t xml:space="preserve"> </w:t>
            </w:r>
            <w:r w:rsidRPr="00CB4A1D">
              <w:t>и</w:t>
            </w:r>
            <w:r w:rsidRPr="00CB4A1D">
              <w:rPr>
                <w:spacing w:val="-1"/>
              </w:rPr>
              <w:t xml:space="preserve"> </w:t>
            </w:r>
            <w:proofErr w:type="spellStart"/>
            <w:r w:rsidRPr="00CB4A1D">
              <w:t>самоухода</w:t>
            </w:r>
            <w:proofErr w:type="spellEnd"/>
          </w:p>
        </w:tc>
      </w:tr>
      <w:tr w:rsidR="00CB4A1D" w:rsidRPr="00CB4A1D" w:rsidTr="00CB4A1D">
        <w:tc>
          <w:tcPr>
            <w:tcW w:w="1101" w:type="dxa"/>
          </w:tcPr>
          <w:p w:rsidR="00CB4A1D" w:rsidRPr="00CB4A1D" w:rsidRDefault="00CB4A1D" w:rsidP="00CB4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4A1D">
              <w:t>ПК</w:t>
            </w:r>
            <w:r w:rsidRPr="00CB4A1D">
              <w:rPr>
                <w:spacing w:val="-1"/>
              </w:rPr>
              <w:t xml:space="preserve"> </w:t>
            </w:r>
            <w:r w:rsidRPr="00CB4A1D">
              <w:t>4.5.</w:t>
            </w:r>
          </w:p>
        </w:tc>
        <w:tc>
          <w:tcPr>
            <w:tcW w:w="8469" w:type="dxa"/>
          </w:tcPr>
          <w:p w:rsidR="00CB4A1D" w:rsidRPr="00CB4A1D" w:rsidRDefault="00CB4A1D" w:rsidP="00CB4A1D">
            <w:pPr>
              <w:spacing w:line="276" w:lineRule="auto"/>
              <w:ind w:left="105"/>
              <w:jc w:val="both"/>
            </w:pPr>
            <w:r w:rsidRPr="00CB4A1D">
              <w:t>Оказывать</w:t>
            </w:r>
            <w:r w:rsidRPr="00CB4A1D">
              <w:rPr>
                <w:spacing w:val="-2"/>
              </w:rPr>
              <w:t xml:space="preserve"> </w:t>
            </w:r>
            <w:r w:rsidRPr="00CB4A1D">
              <w:t>медицинскую</w:t>
            </w:r>
            <w:r w:rsidRPr="00CB4A1D">
              <w:rPr>
                <w:spacing w:val="-2"/>
              </w:rPr>
              <w:t xml:space="preserve"> </w:t>
            </w:r>
            <w:r w:rsidRPr="00CB4A1D">
              <w:t>помощь</w:t>
            </w:r>
            <w:r w:rsidRPr="00CB4A1D">
              <w:rPr>
                <w:spacing w:val="-2"/>
              </w:rPr>
              <w:t xml:space="preserve"> </w:t>
            </w:r>
            <w:r w:rsidRPr="00CB4A1D">
              <w:t>в</w:t>
            </w:r>
            <w:r w:rsidRPr="00CB4A1D">
              <w:rPr>
                <w:spacing w:val="-2"/>
              </w:rPr>
              <w:t xml:space="preserve"> </w:t>
            </w:r>
            <w:r w:rsidRPr="00CB4A1D">
              <w:t>неотложной</w:t>
            </w:r>
            <w:r w:rsidRPr="00CB4A1D">
              <w:rPr>
                <w:spacing w:val="-1"/>
              </w:rPr>
              <w:t xml:space="preserve"> </w:t>
            </w:r>
            <w:r w:rsidRPr="00CB4A1D">
              <w:t>форме</w:t>
            </w:r>
          </w:p>
        </w:tc>
      </w:tr>
      <w:tr w:rsidR="00CB4A1D" w:rsidRPr="00CB4A1D" w:rsidTr="00CB4A1D">
        <w:tc>
          <w:tcPr>
            <w:tcW w:w="1101" w:type="dxa"/>
          </w:tcPr>
          <w:p w:rsidR="00CB4A1D" w:rsidRPr="00CB4A1D" w:rsidRDefault="00CB4A1D" w:rsidP="00CB4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4A1D">
              <w:t>ПК</w:t>
            </w:r>
            <w:r w:rsidRPr="00CB4A1D">
              <w:rPr>
                <w:spacing w:val="-1"/>
              </w:rPr>
              <w:t xml:space="preserve"> </w:t>
            </w:r>
            <w:r w:rsidRPr="00CB4A1D">
              <w:t>4.6.</w:t>
            </w:r>
          </w:p>
        </w:tc>
        <w:tc>
          <w:tcPr>
            <w:tcW w:w="8469" w:type="dxa"/>
          </w:tcPr>
          <w:p w:rsidR="00CB4A1D" w:rsidRPr="00CB4A1D" w:rsidRDefault="00CB4A1D" w:rsidP="00CB4A1D">
            <w:pPr>
              <w:spacing w:line="276" w:lineRule="auto"/>
              <w:ind w:left="105"/>
            </w:pPr>
            <w:r w:rsidRPr="00CB4A1D">
              <w:t>Участвовать</w:t>
            </w:r>
            <w:r w:rsidRPr="00CB4A1D">
              <w:rPr>
                <w:spacing w:val="-3"/>
              </w:rPr>
              <w:t xml:space="preserve"> </w:t>
            </w:r>
            <w:r w:rsidRPr="00CB4A1D">
              <w:t>в</w:t>
            </w:r>
            <w:r w:rsidRPr="00CB4A1D">
              <w:rPr>
                <w:spacing w:val="-3"/>
              </w:rPr>
              <w:t xml:space="preserve"> </w:t>
            </w:r>
            <w:r w:rsidRPr="00CB4A1D">
              <w:t>проведении</w:t>
            </w:r>
            <w:r w:rsidRPr="00CB4A1D">
              <w:rPr>
                <w:spacing w:val="-2"/>
              </w:rPr>
              <w:t xml:space="preserve"> </w:t>
            </w:r>
            <w:r w:rsidRPr="00CB4A1D">
              <w:t>мероприятий</w:t>
            </w:r>
            <w:r w:rsidRPr="00CB4A1D">
              <w:rPr>
                <w:spacing w:val="-1"/>
              </w:rPr>
              <w:t xml:space="preserve"> </w:t>
            </w:r>
            <w:r w:rsidRPr="00CB4A1D">
              <w:t>медицинской</w:t>
            </w:r>
            <w:r w:rsidRPr="00CB4A1D">
              <w:rPr>
                <w:spacing w:val="-1"/>
              </w:rPr>
              <w:t xml:space="preserve"> </w:t>
            </w:r>
            <w:r w:rsidRPr="00CB4A1D">
              <w:t>реабилитации</w:t>
            </w:r>
          </w:p>
        </w:tc>
      </w:tr>
    </w:tbl>
    <w:p w:rsidR="00C70487" w:rsidRPr="005B7F51" w:rsidRDefault="00C70487" w:rsidP="005B7F51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  <w:u w:val="single"/>
        </w:rPr>
      </w:pPr>
    </w:p>
    <w:p w:rsidR="00C70487" w:rsidRPr="00671471" w:rsidRDefault="00C70487" w:rsidP="005B7F51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u w:val="single"/>
        </w:rPr>
      </w:pPr>
      <w:r w:rsidRPr="00671471">
        <w:rPr>
          <w:b/>
          <w:sz w:val="22"/>
          <w:szCs w:val="22"/>
          <w:u w:val="single"/>
        </w:rPr>
        <w:t>Виды работ, выполняемых студентом во время прохождения</w:t>
      </w:r>
    </w:p>
    <w:p w:rsidR="00C70487" w:rsidRPr="00671471" w:rsidRDefault="00C70487" w:rsidP="005B7F51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2"/>
          <w:szCs w:val="22"/>
          <w:u w:val="single"/>
        </w:rPr>
      </w:pPr>
      <w:r w:rsidRPr="00671471">
        <w:rPr>
          <w:b/>
          <w:sz w:val="22"/>
          <w:szCs w:val="22"/>
          <w:u w:val="single"/>
        </w:rPr>
        <w:t xml:space="preserve"> производственной практики</w:t>
      </w:r>
      <w:r w:rsidR="008D4118" w:rsidRPr="00671471">
        <w:rPr>
          <w:b/>
          <w:sz w:val="22"/>
          <w:szCs w:val="22"/>
          <w:u w:val="single"/>
        </w:rPr>
        <w:t xml:space="preserve"> </w:t>
      </w:r>
    </w:p>
    <w:p w:rsidR="00671471" w:rsidRDefault="00671471" w:rsidP="005B7F51">
      <w:pPr>
        <w:rPr>
          <w:sz w:val="22"/>
          <w:szCs w:val="22"/>
        </w:rPr>
      </w:pPr>
    </w:p>
    <w:p w:rsidR="00CB4A1D" w:rsidRPr="00CB4A1D" w:rsidRDefault="00CB4A1D" w:rsidP="00183247">
      <w:pPr>
        <w:widowControl w:val="0"/>
        <w:numPr>
          <w:ilvl w:val="0"/>
          <w:numId w:val="9"/>
        </w:numPr>
        <w:tabs>
          <w:tab w:val="left" w:pos="370"/>
          <w:tab w:val="left" w:pos="828"/>
        </w:tabs>
        <w:autoSpaceDE w:val="0"/>
        <w:autoSpaceDN w:val="0"/>
        <w:spacing w:line="276" w:lineRule="auto"/>
        <w:ind w:left="142" w:right="196" w:firstLine="0"/>
        <w:rPr>
          <w:b/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Знакомство с организацией работы детской больницы Прием  пациентов.</w:t>
      </w:r>
    </w:p>
    <w:p w:rsidR="00CB4A1D" w:rsidRPr="00CB4A1D" w:rsidRDefault="00CB4A1D" w:rsidP="00CB4A1D">
      <w:pPr>
        <w:widowControl w:val="0"/>
        <w:tabs>
          <w:tab w:val="left" w:pos="370"/>
          <w:tab w:val="left" w:pos="8375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- Устройство отделений педиатрического профиля и приемного отделения.</w:t>
      </w:r>
      <w:r w:rsidRPr="00CB4A1D">
        <w:rPr>
          <w:sz w:val="22"/>
          <w:szCs w:val="22"/>
          <w:lang w:eastAsia="en-US"/>
        </w:rPr>
        <w:tab/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- Знакомство с документацией отделений педиатрического профиля и приемного отделения (бланки направлений на лабораторные и инструментальные исследования, температурные листы и т.д.).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2.</w:t>
      </w:r>
      <w:r w:rsidRPr="00CB4A1D">
        <w:rPr>
          <w:sz w:val="22"/>
          <w:szCs w:val="22"/>
          <w:lang w:eastAsia="en-US"/>
        </w:rPr>
        <w:tab/>
        <w:t>Знакомство с документацией отделений педиатрического профиля и приемного отделения (бланки направлений на лабораторные и инструментальные исследования, температурные листы и т.д.).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3.</w:t>
      </w:r>
      <w:r w:rsidRPr="00CB4A1D">
        <w:rPr>
          <w:sz w:val="22"/>
          <w:szCs w:val="22"/>
          <w:lang w:eastAsia="en-US"/>
        </w:rPr>
        <w:tab/>
        <w:t>Особенности проведения объективного обследования: оценка состояния, сознания, кожных покровов, антропометрия, ИМТ, термометрия, измерение АД, ЧДД, пульса и их оценка, проведение осмотра слизистых и кожных покровов.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4.</w:t>
      </w:r>
      <w:r w:rsidRPr="00CB4A1D">
        <w:rPr>
          <w:sz w:val="22"/>
          <w:szCs w:val="22"/>
          <w:lang w:eastAsia="en-US"/>
        </w:rPr>
        <w:tab/>
        <w:t xml:space="preserve">Выявления жалоб, сбор анамнеза болезни, жизни, </w:t>
      </w:r>
      <w:proofErr w:type="spellStart"/>
      <w:r w:rsidRPr="00CB4A1D">
        <w:rPr>
          <w:sz w:val="22"/>
          <w:szCs w:val="22"/>
          <w:lang w:eastAsia="en-US"/>
        </w:rPr>
        <w:t>аллергологического</w:t>
      </w:r>
      <w:proofErr w:type="spellEnd"/>
      <w:r w:rsidRPr="00CB4A1D">
        <w:rPr>
          <w:sz w:val="22"/>
          <w:szCs w:val="22"/>
          <w:lang w:eastAsia="en-US"/>
        </w:rPr>
        <w:t xml:space="preserve"> анамнеза у детей с патологией. Особенности общения с ребенком различного возраста и его законными представителями.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5.</w:t>
      </w:r>
      <w:r w:rsidRPr="00CB4A1D">
        <w:rPr>
          <w:sz w:val="22"/>
          <w:szCs w:val="22"/>
          <w:lang w:eastAsia="en-US"/>
        </w:rPr>
        <w:tab/>
        <w:t>Оформление документации (установленные формы ЛПО, учебной документации): история развития ребенка, направлений на лечебно-диагностические исследования.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6.</w:t>
      </w:r>
      <w:r w:rsidRPr="00CB4A1D">
        <w:rPr>
          <w:sz w:val="22"/>
          <w:szCs w:val="22"/>
          <w:lang w:eastAsia="en-US"/>
        </w:rPr>
        <w:tab/>
        <w:t>Составление плана сестринского ухода, его реализация и оценка полученных результатов, проведение патронажей детей при заболеваниях новорожденных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7.</w:t>
      </w:r>
      <w:r w:rsidRPr="00CB4A1D">
        <w:rPr>
          <w:sz w:val="22"/>
          <w:szCs w:val="22"/>
          <w:lang w:eastAsia="en-US"/>
        </w:rPr>
        <w:tab/>
        <w:t>Обучение матери ребенка элементам ухода за кожей и слизистыми, обработки пупочной ранки.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8.</w:t>
      </w:r>
      <w:r w:rsidRPr="00CB4A1D">
        <w:rPr>
          <w:sz w:val="22"/>
          <w:szCs w:val="22"/>
          <w:lang w:eastAsia="en-US"/>
        </w:rPr>
        <w:tab/>
        <w:t>Обучение матери ребенка элементам обработки пупочной ранки.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9.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 инструментальных исследований при заболеваниях новорожденных и детей раннего возраста. Оформление медицинской документации.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10.</w:t>
      </w:r>
      <w:r w:rsidRPr="00CB4A1D">
        <w:rPr>
          <w:sz w:val="22"/>
          <w:szCs w:val="22"/>
          <w:lang w:eastAsia="en-US"/>
        </w:rPr>
        <w:tab/>
        <w:t>Кормление ребёнка через зонд, парентерально.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11.</w:t>
      </w:r>
      <w:r w:rsidRPr="00CB4A1D">
        <w:rPr>
          <w:sz w:val="22"/>
          <w:szCs w:val="22"/>
          <w:lang w:eastAsia="en-US"/>
        </w:rPr>
        <w:tab/>
      </w:r>
      <w:proofErr w:type="gramStart"/>
      <w:r w:rsidRPr="00CB4A1D">
        <w:rPr>
          <w:sz w:val="22"/>
          <w:szCs w:val="22"/>
          <w:lang w:eastAsia="en-US"/>
        </w:rPr>
        <w:t>Контроль за</w:t>
      </w:r>
      <w:proofErr w:type="gramEnd"/>
      <w:r w:rsidRPr="00CB4A1D">
        <w:rPr>
          <w:sz w:val="22"/>
          <w:szCs w:val="22"/>
          <w:lang w:eastAsia="en-US"/>
        </w:rPr>
        <w:t xml:space="preserve"> деятельностью кишечника, санация носоглотки при помощи </w:t>
      </w:r>
      <w:proofErr w:type="spellStart"/>
      <w:r w:rsidRPr="00CB4A1D">
        <w:rPr>
          <w:sz w:val="22"/>
          <w:szCs w:val="22"/>
          <w:lang w:eastAsia="en-US"/>
        </w:rPr>
        <w:t>электроотсоса</w:t>
      </w:r>
      <w:proofErr w:type="spellEnd"/>
      <w:r w:rsidRPr="00CB4A1D">
        <w:rPr>
          <w:sz w:val="22"/>
          <w:szCs w:val="22"/>
          <w:lang w:eastAsia="en-US"/>
        </w:rPr>
        <w:t>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12.</w:t>
      </w:r>
      <w:r w:rsidRPr="00CB4A1D">
        <w:rPr>
          <w:sz w:val="22"/>
          <w:szCs w:val="22"/>
          <w:lang w:eastAsia="en-US"/>
        </w:rPr>
        <w:tab/>
        <w:t xml:space="preserve">Осуществить контроль при оксигенотерапии недоношенного новорожденного, 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13.</w:t>
      </w:r>
      <w:r w:rsidRPr="00CB4A1D">
        <w:rPr>
          <w:sz w:val="22"/>
          <w:szCs w:val="22"/>
          <w:lang w:eastAsia="en-US"/>
        </w:rPr>
        <w:tab/>
        <w:t>Применение грелок для согревания недоношенного ребенка.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14.</w:t>
      </w:r>
      <w:r w:rsidRPr="00CB4A1D">
        <w:rPr>
          <w:sz w:val="22"/>
          <w:szCs w:val="22"/>
          <w:lang w:eastAsia="en-US"/>
        </w:rPr>
        <w:tab/>
        <w:t>Накладывание согревающего компресса детям на уши.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15.</w:t>
      </w:r>
      <w:r w:rsidRPr="00CB4A1D">
        <w:rPr>
          <w:sz w:val="22"/>
          <w:szCs w:val="22"/>
          <w:lang w:eastAsia="en-US"/>
        </w:rPr>
        <w:tab/>
        <w:t>Обучение матери ребенка к правилам применению газоотводной трубки.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16.</w:t>
      </w:r>
      <w:r w:rsidRPr="00CB4A1D">
        <w:rPr>
          <w:sz w:val="22"/>
          <w:szCs w:val="22"/>
          <w:lang w:eastAsia="en-US"/>
        </w:rPr>
        <w:tab/>
        <w:t>Обучение матери ребенка к правилам кормления через бутылочку.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lastRenderedPageBreak/>
        <w:t>17.</w:t>
      </w:r>
      <w:r w:rsidRPr="00CB4A1D">
        <w:rPr>
          <w:sz w:val="22"/>
          <w:szCs w:val="22"/>
          <w:lang w:eastAsia="en-US"/>
        </w:rPr>
        <w:tab/>
        <w:t>Подготовка кувеза к использованию. Создание правильного положения ребенка в кувезе. Дезинфекция кувеза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18.</w:t>
      </w:r>
      <w:r w:rsidRPr="00CB4A1D">
        <w:rPr>
          <w:sz w:val="22"/>
          <w:szCs w:val="22"/>
          <w:lang w:eastAsia="en-US"/>
        </w:rPr>
        <w:tab/>
        <w:t xml:space="preserve">Проведение утреннего туалета недоношенного ребёнка. 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19.</w:t>
      </w:r>
      <w:r w:rsidRPr="00CB4A1D">
        <w:rPr>
          <w:sz w:val="22"/>
          <w:szCs w:val="22"/>
          <w:lang w:eastAsia="en-US"/>
        </w:rPr>
        <w:tab/>
        <w:t>Оценка сатурации.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20.</w:t>
      </w:r>
      <w:r w:rsidRPr="00CB4A1D">
        <w:rPr>
          <w:sz w:val="22"/>
          <w:szCs w:val="22"/>
          <w:lang w:eastAsia="en-US"/>
        </w:rPr>
        <w:tab/>
        <w:t>Участие в проведении объективного обследования новорожденного с ГБН, родовыми травмами.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21.</w:t>
      </w:r>
      <w:r w:rsidRPr="00CB4A1D">
        <w:rPr>
          <w:sz w:val="22"/>
          <w:szCs w:val="22"/>
          <w:lang w:eastAsia="en-US"/>
        </w:rPr>
        <w:tab/>
        <w:t xml:space="preserve">Забор венозной крови на исследование. 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22.</w:t>
      </w:r>
      <w:r w:rsidRPr="00CB4A1D">
        <w:rPr>
          <w:sz w:val="22"/>
          <w:szCs w:val="22"/>
          <w:lang w:eastAsia="en-US"/>
        </w:rPr>
        <w:tab/>
        <w:t>Введение лекарственных препаратов, проведение фитотерапии.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23.</w:t>
      </w:r>
      <w:r w:rsidRPr="00CB4A1D">
        <w:rPr>
          <w:sz w:val="22"/>
          <w:szCs w:val="22"/>
          <w:lang w:eastAsia="en-US"/>
        </w:rPr>
        <w:tab/>
        <w:t xml:space="preserve">Организация сестринского ухода: измерение температуры тела, осмотр кожных покровов, обработка кожных покровов. 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24.</w:t>
      </w:r>
      <w:r w:rsidRPr="00CB4A1D">
        <w:rPr>
          <w:sz w:val="22"/>
          <w:szCs w:val="22"/>
          <w:lang w:eastAsia="en-US"/>
        </w:rPr>
        <w:tab/>
        <w:t>Выполнение внутримышечных инъекций.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25.</w:t>
      </w:r>
      <w:r w:rsidRPr="00CB4A1D">
        <w:rPr>
          <w:sz w:val="22"/>
          <w:szCs w:val="22"/>
          <w:lang w:eastAsia="en-US"/>
        </w:rPr>
        <w:tab/>
        <w:t>Выполнение внутривенной инъекции.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26.</w:t>
      </w:r>
      <w:r w:rsidRPr="00CB4A1D">
        <w:rPr>
          <w:sz w:val="22"/>
          <w:szCs w:val="22"/>
          <w:lang w:eastAsia="en-US"/>
        </w:rPr>
        <w:tab/>
        <w:t>Составление плана сестринского ухода за детьми с аномалиями конституции, его реализация и оценка результатов.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27.</w:t>
      </w:r>
      <w:r w:rsidRPr="00CB4A1D">
        <w:rPr>
          <w:sz w:val="22"/>
          <w:szCs w:val="22"/>
          <w:lang w:eastAsia="en-US"/>
        </w:rPr>
        <w:tab/>
        <w:t>Обучение родителей ребенка элементам ухода: диетотерапия, ведение пищевого дневника.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28.</w:t>
      </w:r>
      <w:r w:rsidRPr="00CB4A1D">
        <w:rPr>
          <w:sz w:val="22"/>
          <w:szCs w:val="22"/>
          <w:lang w:eastAsia="en-US"/>
        </w:rPr>
        <w:tab/>
        <w:t>Обучение родителей к правилам применения лечебной ванны.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29.</w:t>
      </w:r>
      <w:r w:rsidRPr="00CB4A1D">
        <w:rPr>
          <w:sz w:val="22"/>
          <w:szCs w:val="22"/>
          <w:lang w:eastAsia="en-US"/>
        </w:rPr>
        <w:tab/>
        <w:t>Участие в подготовке и проведение диагностики при наличии диатеза у детей. Выполнение назначений врача.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30.</w:t>
      </w:r>
      <w:r w:rsidRPr="00CB4A1D">
        <w:rPr>
          <w:sz w:val="22"/>
          <w:szCs w:val="22"/>
          <w:lang w:eastAsia="en-US"/>
        </w:rPr>
        <w:tab/>
        <w:t>Оформление медицинской документации.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31.</w:t>
      </w:r>
      <w:r w:rsidRPr="00CB4A1D">
        <w:rPr>
          <w:sz w:val="22"/>
          <w:szCs w:val="22"/>
          <w:lang w:eastAsia="en-US"/>
        </w:rPr>
        <w:tab/>
        <w:t>Участие в проведении объективного обследования новорожденного при омфалите, конъюнктивите.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32.</w:t>
      </w:r>
      <w:r w:rsidRPr="00CB4A1D">
        <w:rPr>
          <w:sz w:val="22"/>
          <w:szCs w:val="22"/>
          <w:lang w:eastAsia="en-US"/>
        </w:rPr>
        <w:tab/>
        <w:t>Организация сестринского ухода: осмотр и обработка пупочной ранки, слизистой оболочки глаз.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33.</w:t>
      </w:r>
      <w:r w:rsidRPr="00CB4A1D">
        <w:rPr>
          <w:sz w:val="22"/>
          <w:szCs w:val="22"/>
          <w:lang w:eastAsia="en-US"/>
        </w:rPr>
        <w:tab/>
        <w:t>Закапывание капель в глаза, закладывание мази в глаза.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34.</w:t>
      </w:r>
      <w:r w:rsidRPr="00CB4A1D">
        <w:rPr>
          <w:sz w:val="22"/>
          <w:szCs w:val="22"/>
          <w:lang w:eastAsia="en-US"/>
        </w:rPr>
        <w:tab/>
        <w:t>Составление плана сестринского ухода за детьми с хроническими расстройствами пищеварения, его реализация и оценка результатов.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35.</w:t>
      </w:r>
      <w:r w:rsidRPr="00CB4A1D">
        <w:rPr>
          <w:sz w:val="22"/>
          <w:szCs w:val="22"/>
          <w:lang w:eastAsia="en-US"/>
        </w:rPr>
        <w:tab/>
        <w:t xml:space="preserve">Участие в подготовке и проведении лабораторных и инструментальных исследований детей с хроническими расстройствами пищеварения. Выполнение назначений </w:t>
      </w:r>
      <w:proofErr w:type="spellStart"/>
      <w:r w:rsidRPr="00CB4A1D">
        <w:rPr>
          <w:sz w:val="22"/>
          <w:szCs w:val="22"/>
          <w:lang w:eastAsia="en-US"/>
        </w:rPr>
        <w:t>врача</w:t>
      </w:r>
      <w:proofErr w:type="gramStart"/>
      <w:r w:rsidRPr="00CB4A1D">
        <w:rPr>
          <w:sz w:val="22"/>
          <w:szCs w:val="22"/>
          <w:lang w:eastAsia="en-US"/>
        </w:rPr>
        <w:t>.О</w:t>
      </w:r>
      <w:proofErr w:type="gramEnd"/>
      <w:r w:rsidRPr="00CB4A1D">
        <w:rPr>
          <w:sz w:val="22"/>
          <w:szCs w:val="22"/>
          <w:lang w:eastAsia="en-US"/>
        </w:rPr>
        <w:t>формление</w:t>
      </w:r>
      <w:proofErr w:type="spellEnd"/>
      <w:r w:rsidRPr="00CB4A1D">
        <w:rPr>
          <w:sz w:val="22"/>
          <w:szCs w:val="22"/>
          <w:lang w:eastAsia="en-US"/>
        </w:rPr>
        <w:t xml:space="preserve"> медицинской документации.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36.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исследований детей с рахитом, гипервитаминозом Д.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37.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 инструментальных исследований детей с заболеваниями органов дыхания: бронхоскопии, R-исследовании органов грудной клетки, заполнение направлений на анализы.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38.</w:t>
      </w:r>
      <w:r w:rsidRPr="00CB4A1D">
        <w:rPr>
          <w:sz w:val="22"/>
          <w:szCs w:val="22"/>
          <w:lang w:eastAsia="en-US"/>
        </w:rPr>
        <w:tab/>
        <w:t>Составление плана сестринского ухода за детьми при заболеваниях органов дыхания, его реализация и оценка результатов, организация ухода за детьми.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39.</w:t>
      </w:r>
      <w:r w:rsidRPr="00CB4A1D">
        <w:rPr>
          <w:sz w:val="22"/>
          <w:szCs w:val="22"/>
          <w:lang w:eastAsia="en-US"/>
        </w:rPr>
        <w:tab/>
        <w:t xml:space="preserve">Участие в подготовке и проведении </w:t>
      </w:r>
      <w:proofErr w:type="spellStart"/>
      <w:r w:rsidRPr="00CB4A1D">
        <w:rPr>
          <w:sz w:val="22"/>
          <w:szCs w:val="22"/>
          <w:lang w:eastAsia="en-US"/>
        </w:rPr>
        <w:t>пикфлоуметрии</w:t>
      </w:r>
      <w:proofErr w:type="spellEnd"/>
      <w:r w:rsidRPr="00CB4A1D">
        <w:rPr>
          <w:sz w:val="22"/>
          <w:szCs w:val="22"/>
          <w:lang w:eastAsia="en-US"/>
        </w:rPr>
        <w:t xml:space="preserve">, </w:t>
      </w:r>
      <w:proofErr w:type="spellStart"/>
      <w:r w:rsidRPr="00CB4A1D">
        <w:rPr>
          <w:sz w:val="22"/>
          <w:szCs w:val="22"/>
          <w:lang w:eastAsia="en-US"/>
        </w:rPr>
        <w:t>спирметрии</w:t>
      </w:r>
      <w:proofErr w:type="spellEnd"/>
      <w:r w:rsidRPr="00CB4A1D">
        <w:rPr>
          <w:sz w:val="22"/>
          <w:szCs w:val="22"/>
          <w:lang w:eastAsia="en-US"/>
        </w:rPr>
        <w:t>, заполнение направлений на анализы.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40.</w:t>
      </w:r>
      <w:r w:rsidRPr="00CB4A1D">
        <w:rPr>
          <w:sz w:val="22"/>
          <w:szCs w:val="22"/>
          <w:lang w:eastAsia="en-US"/>
        </w:rPr>
        <w:tab/>
        <w:t>Составление плана сестринского ухода за детьми при заболеваниях органов дыхания, его реализация и оценка результатов, организация ухода за детьми.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41.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проведение ЭКГ.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42.</w:t>
      </w:r>
      <w:r w:rsidRPr="00CB4A1D">
        <w:rPr>
          <w:sz w:val="22"/>
          <w:szCs w:val="22"/>
          <w:lang w:eastAsia="en-US"/>
        </w:rPr>
        <w:tab/>
        <w:t>Участие в подготовке и проведении ФКГ.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43.</w:t>
      </w:r>
      <w:r w:rsidRPr="00CB4A1D">
        <w:rPr>
          <w:sz w:val="22"/>
          <w:szCs w:val="22"/>
          <w:lang w:eastAsia="en-US"/>
        </w:rPr>
        <w:tab/>
        <w:t>Участие в подготовке и проведении Эхо-КГ.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44.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 инструментальных исследований детей при болезнях крови.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45.</w:t>
      </w:r>
      <w:r w:rsidRPr="00CB4A1D">
        <w:rPr>
          <w:sz w:val="22"/>
          <w:szCs w:val="22"/>
          <w:lang w:eastAsia="en-US"/>
        </w:rPr>
        <w:tab/>
        <w:t xml:space="preserve">Подготовка ребенка и сбор кала на различные виды анализов (на </w:t>
      </w:r>
      <w:proofErr w:type="spellStart"/>
      <w:r w:rsidRPr="00CB4A1D">
        <w:rPr>
          <w:sz w:val="22"/>
          <w:szCs w:val="22"/>
          <w:lang w:eastAsia="en-US"/>
        </w:rPr>
        <w:t>копрологию</w:t>
      </w:r>
      <w:proofErr w:type="spellEnd"/>
      <w:r w:rsidRPr="00CB4A1D">
        <w:rPr>
          <w:sz w:val="22"/>
          <w:szCs w:val="22"/>
          <w:lang w:eastAsia="en-US"/>
        </w:rPr>
        <w:t>, на яйца глист, на скрытую кровь, соскоб на энтеробиоз).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46.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проведение ФГДС.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47.</w:t>
      </w:r>
      <w:r w:rsidRPr="00CB4A1D">
        <w:rPr>
          <w:sz w:val="22"/>
          <w:szCs w:val="22"/>
          <w:lang w:eastAsia="en-US"/>
        </w:rPr>
        <w:tab/>
        <w:t xml:space="preserve">Участие в подготовке и проведении проведение </w:t>
      </w:r>
      <w:proofErr w:type="spellStart"/>
      <w:r w:rsidRPr="00CB4A1D">
        <w:rPr>
          <w:sz w:val="22"/>
          <w:szCs w:val="22"/>
          <w:lang w:eastAsia="en-US"/>
        </w:rPr>
        <w:t>колоноскопии</w:t>
      </w:r>
      <w:proofErr w:type="spellEnd"/>
      <w:r w:rsidRPr="00CB4A1D">
        <w:rPr>
          <w:sz w:val="22"/>
          <w:szCs w:val="22"/>
          <w:lang w:eastAsia="en-US"/>
        </w:rPr>
        <w:t>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48.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проведение УЗИ печени и желчного пузыря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49.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проведение R-исследование желчного пузыря.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50.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 инструментальных исследований детей при заболеваниях мочевыделительной системы: сбор анализов мочи у детей на общий анализ.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51.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детей при заболеваниях мочевыделительной системы: сбор анализов мочи у детей по Нечипоренко.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52.</w:t>
      </w:r>
      <w:r w:rsidRPr="00CB4A1D">
        <w:rPr>
          <w:sz w:val="22"/>
          <w:szCs w:val="22"/>
          <w:lang w:eastAsia="en-US"/>
        </w:rPr>
        <w:tab/>
        <w:t xml:space="preserve">Участие в подготовке и проведении лабораторных исследований детей при заболеваниях мочевыделительной системы: сбор анализов мочи у детей  по </w:t>
      </w:r>
      <w:proofErr w:type="spellStart"/>
      <w:r w:rsidRPr="00CB4A1D">
        <w:rPr>
          <w:sz w:val="22"/>
          <w:szCs w:val="22"/>
          <w:lang w:eastAsia="en-US"/>
        </w:rPr>
        <w:t>Зимницкому</w:t>
      </w:r>
      <w:proofErr w:type="spellEnd"/>
      <w:r w:rsidRPr="00CB4A1D">
        <w:rPr>
          <w:sz w:val="22"/>
          <w:szCs w:val="22"/>
          <w:lang w:eastAsia="en-US"/>
        </w:rPr>
        <w:t xml:space="preserve"> и оценка суточного диуреза.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53.</w:t>
      </w:r>
      <w:r w:rsidRPr="00CB4A1D">
        <w:rPr>
          <w:sz w:val="22"/>
          <w:szCs w:val="22"/>
          <w:lang w:eastAsia="en-US"/>
        </w:rPr>
        <w:tab/>
        <w:t>Участие в подготовке к R-исследованию почек и мочевого пузыря.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lastRenderedPageBreak/>
        <w:t>54.</w:t>
      </w:r>
      <w:r w:rsidRPr="00CB4A1D">
        <w:rPr>
          <w:sz w:val="22"/>
          <w:szCs w:val="22"/>
          <w:lang w:eastAsia="en-US"/>
        </w:rPr>
        <w:tab/>
        <w:t>Участие в подготовке к УЗИ почек и мочевого пузыря.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55.</w:t>
      </w:r>
      <w:r w:rsidRPr="00CB4A1D">
        <w:rPr>
          <w:sz w:val="22"/>
          <w:szCs w:val="22"/>
          <w:lang w:eastAsia="en-US"/>
        </w:rPr>
        <w:tab/>
        <w:t xml:space="preserve">Участие в подготовке и проведении лабораторных исследований детей при сахарном диабете: определение уровня сахара в крови при помощи </w:t>
      </w:r>
      <w:proofErr w:type="spellStart"/>
      <w:r w:rsidRPr="00CB4A1D">
        <w:rPr>
          <w:sz w:val="22"/>
          <w:szCs w:val="22"/>
          <w:lang w:eastAsia="en-US"/>
        </w:rPr>
        <w:t>глюкометра</w:t>
      </w:r>
      <w:proofErr w:type="spellEnd"/>
      <w:r w:rsidRPr="00CB4A1D">
        <w:rPr>
          <w:sz w:val="22"/>
          <w:szCs w:val="22"/>
          <w:lang w:eastAsia="en-US"/>
        </w:rPr>
        <w:t>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56.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исследований детей при сахарном диабете: определение сахара в моче.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57.</w:t>
      </w:r>
      <w:r w:rsidRPr="00CB4A1D">
        <w:rPr>
          <w:sz w:val="22"/>
          <w:szCs w:val="22"/>
          <w:lang w:eastAsia="en-US"/>
        </w:rPr>
        <w:tab/>
        <w:t>Участие в подготовке и проведении лабораторных исследований детей при сахарном диабете: сбор суточной мочи на сахар.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58.</w:t>
      </w:r>
      <w:r w:rsidRPr="00CB4A1D">
        <w:rPr>
          <w:sz w:val="22"/>
          <w:szCs w:val="22"/>
          <w:lang w:eastAsia="en-US"/>
        </w:rPr>
        <w:tab/>
        <w:t>Обучение родителей к правилам применения детских подгузников.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59.</w:t>
      </w:r>
      <w:r w:rsidRPr="00CB4A1D">
        <w:rPr>
          <w:sz w:val="22"/>
          <w:szCs w:val="22"/>
          <w:lang w:eastAsia="en-US"/>
        </w:rPr>
        <w:tab/>
        <w:t>Смена нательного и постельного белья (пеленки).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60.</w:t>
      </w:r>
      <w:r w:rsidRPr="00CB4A1D">
        <w:rPr>
          <w:sz w:val="22"/>
          <w:szCs w:val="22"/>
          <w:lang w:eastAsia="en-US"/>
        </w:rPr>
        <w:tab/>
        <w:t>Уход за кожей при опрелостях.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61.</w:t>
      </w:r>
      <w:r w:rsidRPr="00CB4A1D">
        <w:rPr>
          <w:sz w:val="22"/>
          <w:szCs w:val="22"/>
          <w:lang w:eastAsia="en-US"/>
        </w:rPr>
        <w:tab/>
        <w:t>Проведение профилактики пролежней тяжелобольному ребенку.</w:t>
      </w:r>
    </w:p>
    <w:p w:rsidR="00CB4A1D" w:rsidRPr="00CB4A1D" w:rsidRDefault="00CB4A1D" w:rsidP="00CB4A1D">
      <w:pPr>
        <w:widowControl w:val="0"/>
        <w:tabs>
          <w:tab w:val="left" w:pos="37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B4A1D">
        <w:rPr>
          <w:sz w:val="22"/>
          <w:szCs w:val="22"/>
          <w:lang w:eastAsia="en-US"/>
        </w:rPr>
        <w:t>62.</w:t>
      </w:r>
      <w:r w:rsidRPr="00CB4A1D">
        <w:rPr>
          <w:sz w:val="22"/>
          <w:szCs w:val="22"/>
          <w:lang w:eastAsia="en-US"/>
        </w:rPr>
        <w:tab/>
        <w:t>Обучение родителей правильному кормлению с помощью ложки.</w:t>
      </w:r>
    </w:p>
    <w:p w:rsidR="00671471" w:rsidRPr="00671471" w:rsidRDefault="00671471" w:rsidP="00671471">
      <w:pPr>
        <w:rPr>
          <w:sz w:val="22"/>
          <w:szCs w:val="22"/>
        </w:rPr>
      </w:pPr>
    </w:p>
    <w:p w:rsidR="00671471" w:rsidRDefault="00671471" w:rsidP="005B7F51">
      <w:pPr>
        <w:rPr>
          <w:sz w:val="22"/>
          <w:szCs w:val="22"/>
        </w:rPr>
      </w:pPr>
    </w:p>
    <w:p w:rsidR="00671471" w:rsidRDefault="00671471" w:rsidP="005B7F51">
      <w:pPr>
        <w:rPr>
          <w:sz w:val="22"/>
          <w:szCs w:val="22"/>
        </w:rPr>
      </w:pPr>
    </w:p>
    <w:p w:rsidR="00671471" w:rsidRPr="00671471" w:rsidRDefault="00671471" w:rsidP="005B7F51">
      <w:pPr>
        <w:rPr>
          <w:sz w:val="22"/>
          <w:szCs w:val="22"/>
        </w:rPr>
      </w:pPr>
    </w:p>
    <w:p w:rsidR="008D4118" w:rsidRPr="008C2941" w:rsidRDefault="008D4118" w:rsidP="008C2941">
      <w:pPr>
        <w:jc w:val="center"/>
        <w:rPr>
          <w:b/>
          <w:sz w:val="22"/>
          <w:szCs w:val="22"/>
        </w:rPr>
      </w:pPr>
      <w:r w:rsidRPr="008C2941">
        <w:rPr>
          <w:b/>
          <w:sz w:val="22"/>
          <w:szCs w:val="22"/>
        </w:rPr>
        <w:t xml:space="preserve">Зав. практикой  </w:t>
      </w:r>
      <w:r w:rsidR="008C2941">
        <w:rPr>
          <w:b/>
          <w:sz w:val="22"/>
          <w:szCs w:val="22"/>
        </w:rPr>
        <w:t xml:space="preserve">    </w:t>
      </w:r>
      <w:r w:rsidR="00CB4A1D">
        <w:rPr>
          <w:b/>
          <w:sz w:val="22"/>
          <w:szCs w:val="22"/>
        </w:rPr>
        <w:t xml:space="preserve">      </w:t>
      </w:r>
      <w:r w:rsidR="008C2941">
        <w:rPr>
          <w:b/>
          <w:sz w:val="22"/>
          <w:szCs w:val="22"/>
        </w:rPr>
        <w:t xml:space="preserve">       </w:t>
      </w:r>
      <w:r w:rsidRPr="008C2941">
        <w:rPr>
          <w:b/>
          <w:sz w:val="22"/>
          <w:szCs w:val="22"/>
        </w:rPr>
        <w:t xml:space="preserve">  </w:t>
      </w:r>
      <w:r w:rsidR="00CB4A1D">
        <w:rPr>
          <w:b/>
          <w:sz w:val="22"/>
          <w:szCs w:val="22"/>
        </w:rPr>
        <w:t>Шамина Н.А.</w:t>
      </w:r>
    </w:p>
    <w:sectPr w:rsidR="008D4118" w:rsidRPr="008C2941" w:rsidSect="00AC0F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C5D"/>
    <w:multiLevelType w:val="hybridMultilevel"/>
    <w:tmpl w:val="B70E22A4"/>
    <w:lvl w:ilvl="0" w:tplc="3F10CB16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20115DE2"/>
    <w:multiLevelType w:val="hybridMultilevel"/>
    <w:tmpl w:val="EBC471EE"/>
    <w:lvl w:ilvl="0" w:tplc="96BEA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F8680B"/>
    <w:multiLevelType w:val="hybridMultilevel"/>
    <w:tmpl w:val="8820B8DE"/>
    <w:lvl w:ilvl="0" w:tplc="96BEA3B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0527517"/>
    <w:multiLevelType w:val="hybridMultilevel"/>
    <w:tmpl w:val="68ACF1C4"/>
    <w:lvl w:ilvl="0" w:tplc="96BEA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8B32D8"/>
    <w:multiLevelType w:val="hybridMultilevel"/>
    <w:tmpl w:val="1444DE1C"/>
    <w:lvl w:ilvl="0" w:tplc="53D8F03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5379B4"/>
    <w:multiLevelType w:val="hybridMultilevel"/>
    <w:tmpl w:val="5D5C1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21769B"/>
    <w:multiLevelType w:val="hybridMultilevel"/>
    <w:tmpl w:val="29ECAF50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05FC2"/>
    <w:multiLevelType w:val="hybridMultilevel"/>
    <w:tmpl w:val="D0304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E52A72"/>
    <w:multiLevelType w:val="hybridMultilevel"/>
    <w:tmpl w:val="EC7E4722"/>
    <w:lvl w:ilvl="0" w:tplc="35ECF08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487"/>
    <w:rsid w:val="000109A1"/>
    <w:rsid w:val="000309F7"/>
    <w:rsid w:val="00183247"/>
    <w:rsid w:val="00321B80"/>
    <w:rsid w:val="003C0601"/>
    <w:rsid w:val="005B7F51"/>
    <w:rsid w:val="00635CDA"/>
    <w:rsid w:val="00671471"/>
    <w:rsid w:val="007437ED"/>
    <w:rsid w:val="00780C1C"/>
    <w:rsid w:val="008C2941"/>
    <w:rsid w:val="008D4118"/>
    <w:rsid w:val="00A40C36"/>
    <w:rsid w:val="00AC0FA8"/>
    <w:rsid w:val="00C674D7"/>
    <w:rsid w:val="00C70487"/>
    <w:rsid w:val="00CB4A1D"/>
    <w:rsid w:val="00D2480C"/>
    <w:rsid w:val="00D25EEF"/>
    <w:rsid w:val="00EA173D"/>
    <w:rsid w:val="00F0422A"/>
    <w:rsid w:val="00FA09D7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487"/>
    <w:pPr>
      <w:ind w:left="720"/>
      <w:contextualSpacing/>
    </w:pPr>
  </w:style>
  <w:style w:type="paragraph" w:styleId="2">
    <w:name w:val="List 2"/>
    <w:basedOn w:val="a"/>
    <w:rsid w:val="00C70487"/>
    <w:pPr>
      <w:ind w:left="566" w:hanging="283"/>
    </w:pPr>
  </w:style>
  <w:style w:type="table" w:customStyle="1" w:styleId="21">
    <w:name w:val="Сетка таблицы21"/>
    <w:basedOn w:val="a1"/>
    <w:next w:val="a4"/>
    <w:uiPriority w:val="59"/>
    <w:rsid w:val="00CB4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18</cp:revision>
  <cp:lastPrinted>2024-11-21T07:09:00Z</cp:lastPrinted>
  <dcterms:created xsi:type="dcterms:W3CDTF">2018-10-17T05:31:00Z</dcterms:created>
  <dcterms:modified xsi:type="dcterms:W3CDTF">2026-02-03T13:43:00Z</dcterms:modified>
</cp:coreProperties>
</file>