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14" w:rsidRPr="00FE4E14" w:rsidRDefault="00FE4E14" w:rsidP="00FE4E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4E14">
        <w:rPr>
          <w:rFonts w:ascii="Times New Roman" w:hAnsi="Times New Roman" w:cs="Times New Roman"/>
          <w:b/>
        </w:rPr>
        <w:t>ПЕРЕЧЕНЬ</w:t>
      </w:r>
    </w:p>
    <w:p w:rsidR="00FE4E14" w:rsidRPr="00FE4E14" w:rsidRDefault="00FE4E14" w:rsidP="00FE4E1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E4E14">
        <w:rPr>
          <w:rFonts w:ascii="Times New Roman" w:hAnsi="Times New Roman" w:cs="Times New Roman"/>
          <w:b/>
        </w:rPr>
        <w:t>работ, выполняемых на производственной практике по специальности</w:t>
      </w:r>
      <w:r w:rsidRPr="00FE4E14">
        <w:rPr>
          <w:rFonts w:ascii="Times New Roman" w:hAnsi="Times New Roman" w:cs="Times New Roman"/>
          <w:i/>
        </w:rPr>
        <w:t xml:space="preserve"> ЛЕЧЕБНОЕ ДЕЛО </w:t>
      </w:r>
    </w:p>
    <w:p w:rsidR="00FE4E14" w:rsidRPr="00FE4E14" w:rsidRDefault="00FE4E14" w:rsidP="00FE4E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4E14">
        <w:rPr>
          <w:rFonts w:ascii="Times New Roman" w:hAnsi="Times New Roman" w:cs="Times New Roman"/>
          <w:b/>
        </w:rPr>
        <w:t>МДК 02.01.01 Проведение медицинского обследования с целью диагностики, назначения и проведения лечения терапевтических заболеваний</w:t>
      </w:r>
    </w:p>
    <w:p w:rsidR="00FE4E14" w:rsidRPr="00FE4E14" w:rsidRDefault="00FE4E14" w:rsidP="00FE4E14">
      <w:pPr>
        <w:spacing w:after="0" w:line="240" w:lineRule="auto"/>
        <w:ind w:left="708"/>
        <w:rPr>
          <w:rFonts w:ascii="Times New Roman" w:hAnsi="Times New Roman" w:cs="Times New Roman"/>
          <w:b/>
        </w:rPr>
      </w:pPr>
    </w:p>
    <w:p w:rsidR="00FE4E14" w:rsidRDefault="00FE4E14" w:rsidP="00FE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E4E14">
        <w:rPr>
          <w:rFonts w:ascii="Times New Roman" w:eastAsia="Times New Roman" w:hAnsi="Times New Roman" w:cs="Times New Roman"/>
          <w:lang w:eastAsia="ru-RU"/>
        </w:rPr>
        <w:t>В соответствии с ФГОС по специальности 31.02.01 Лечебное дело в части освоения основного вида профессиональной деятельности (ВПД): лечебная  деятельность студент во время производственной практики по профилю специальности должен овладеть следующими  профессиональными компетенциями (ПК):</w:t>
      </w:r>
    </w:p>
    <w:p w:rsidR="00FE4E14" w:rsidRDefault="00FE4E14" w:rsidP="00FE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FE4E14" w:rsidRPr="00FE4E14" w:rsidRDefault="00FE4E14" w:rsidP="00FE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ВД</w:t>
      </w:r>
      <w:r>
        <w:rPr>
          <w:rFonts w:ascii="Times New Roman" w:hAnsi="Times New Roman" w:cs="Times New Roman"/>
        </w:rPr>
        <w:t xml:space="preserve"> </w:t>
      </w:r>
      <w:r w:rsidRPr="00FE4E1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О</w:t>
      </w:r>
      <w:r w:rsidRPr="00FE4E14">
        <w:rPr>
          <w:rFonts w:ascii="Times New Roman" w:hAnsi="Times New Roman" w:cs="Times New Roman"/>
        </w:rPr>
        <w:t xml:space="preserve">существление лечебно – </w:t>
      </w:r>
      <w:proofErr w:type="gramStart"/>
      <w:r w:rsidRPr="00FE4E14">
        <w:rPr>
          <w:rFonts w:ascii="Times New Roman" w:hAnsi="Times New Roman" w:cs="Times New Roman"/>
        </w:rPr>
        <w:t>диагностической</w:t>
      </w:r>
      <w:proofErr w:type="gramEnd"/>
      <w:r w:rsidRPr="00FE4E14">
        <w:rPr>
          <w:rFonts w:ascii="Times New Roman" w:hAnsi="Times New Roman" w:cs="Times New Roman"/>
        </w:rPr>
        <w:t xml:space="preserve"> деятельности</w:t>
      </w:r>
    </w:p>
    <w:p w:rsidR="00FE4E14" w:rsidRPr="00FE4E14" w:rsidRDefault="00FE4E14" w:rsidP="00FE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ПК</w:t>
      </w:r>
      <w:r>
        <w:rPr>
          <w:rFonts w:ascii="Times New Roman" w:hAnsi="Times New Roman" w:cs="Times New Roman"/>
        </w:rPr>
        <w:t xml:space="preserve"> </w:t>
      </w:r>
      <w:r w:rsidRPr="00FE4E14">
        <w:rPr>
          <w:rFonts w:ascii="Times New Roman" w:hAnsi="Times New Roman" w:cs="Times New Roman"/>
        </w:rPr>
        <w:t>2.1.</w:t>
      </w:r>
      <w:r w:rsidRPr="00FE4E14">
        <w:rPr>
          <w:rFonts w:ascii="Times New Roman" w:hAnsi="Times New Roman" w:cs="Times New Roman"/>
        </w:rPr>
        <w:tab/>
        <w:t>Проводить обследование пациентов с целью диагностики неосложненных острых заболеваний и (или) состояний, хронических заболеваний и их обострений, травм, отравлений;</w:t>
      </w:r>
    </w:p>
    <w:p w:rsidR="00FE4E14" w:rsidRPr="00FE4E14" w:rsidRDefault="00FE4E14" w:rsidP="00FE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ПК</w:t>
      </w:r>
      <w:r>
        <w:rPr>
          <w:rFonts w:ascii="Times New Roman" w:hAnsi="Times New Roman" w:cs="Times New Roman"/>
        </w:rPr>
        <w:t xml:space="preserve"> </w:t>
      </w:r>
      <w:r w:rsidRPr="00FE4E14">
        <w:rPr>
          <w:rFonts w:ascii="Times New Roman" w:hAnsi="Times New Roman" w:cs="Times New Roman"/>
        </w:rPr>
        <w:t>2.2.</w:t>
      </w:r>
      <w:r w:rsidRPr="00FE4E14">
        <w:rPr>
          <w:rFonts w:ascii="Times New Roman" w:hAnsi="Times New Roman" w:cs="Times New Roman"/>
        </w:rPr>
        <w:tab/>
        <w:t>Назначать и проводить лечение неосложненных острых заболеваний и (или) состояний, хронических заболеваний и их обострений, травм, отравлений;</w:t>
      </w:r>
    </w:p>
    <w:p w:rsidR="00FE4E14" w:rsidRPr="00FE4E14" w:rsidRDefault="00FE4E14" w:rsidP="00FE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ПК</w:t>
      </w:r>
      <w:r>
        <w:rPr>
          <w:rFonts w:ascii="Times New Roman" w:hAnsi="Times New Roman" w:cs="Times New Roman"/>
        </w:rPr>
        <w:t xml:space="preserve"> </w:t>
      </w:r>
      <w:r w:rsidRPr="00FE4E14">
        <w:rPr>
          <w:rFonts w:ascii="Times New Roman" w:hAnsi="Times New Roman" w:cs="Times New Roman"/>
        </w:rPr>
        <w:t>2.3.</w:t>
      </w:r>
      <w:r w:rsidRPr="00FE4E14">
        <w:rPr>
          <w:rFonts w:ascii="Times New Roman" w:hAnsi="Times New Roman" w:cs="Times New Roman"/>
        </w:rPr>
        <w:tab/>
        <w:t>Осуществлять динамическое наблюдение за пациентом при хронических заболеваниях и (или) состояниях, не сопровождающихся угрозой жизни пациента;</w:t>
      </w:r>
    </w:p>
    <w:p w:rsidR="00FE4E14" w:rsidRPr="00FE4E14" w:rsidRDefault="00FE4E14" w:rsidP="00FE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ПК</w:t>
      </w:r>
      <w:r>
        <w:rPr>
          <w:rFonts w:ascii="Times New Roman" w:hAnsi="Times New Roman" w:cs="Times New Roman"/>
        </w:rPr>
        <w:t xml:space="preserve"> </w:t>
      </w:r>
      <w:r w:rsidRPr="00FE4E14">
        <w:rPr>
          <w:rFonts w:ascii="Times New Roman" w:hAnsi="Times New Roman" w:cs="Times New Roman"/>
        </w:rPr>
        <w:t>2.4.</w:t>
      </w:r>
      <w:r w:rsidRPr="00FE4E14">
        <w:rPr>
          <w:rFonts w:ascii="Times New Roman" w:hAnsi="Times New Roman" w:cs="Times New Roman"/>
        </w:rPr>
        <w:tab/>
        <w:t>Проводить экспертизу временной нетрудоспособности в соответствии с нормативными правовыми актами.</w:t>
      </w:r>
    </w:p>
    <w:p w:rsidR="00FE4E14" w:rsidRPr="00FE4E14" w:rsidRDefault="00FE4E14" w:rsidP="00FE4E1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</w:rPr>
      </w:pPr>
    </w:p>
    <w:p w:rsidR="00FE4E14" w:rsidRDefault="00FE4E14" w:rsidP="00FE4E1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</w:rPr>
      </w:pPr>
      <w:r w:rsidRPr="00FE4E14">
        <w:rPr>
          <w:rFonts w:ascii="Times New Roman" w:hAnsi="Times New Roman" w:cs="Times New Roman"/>
          <w:b/>
        </w:rPr>
        <w:t xml:space="preserve">Перечень </w:t>
      </w:r>
      <w:r>
        <w:rPr>
          <w:rFonts w:ascii="Times New Roman" w:hAnsi="Times New Roman" w:cs="Times New Roman"/>
          <w:b/>
        </w:rPr>
        <w:t xml:space="preserve">работ </w:t>
      </w:r>
    </w:p>
    <w:p w:rsidR="00FE4E14" w:rsidRPr="00FE4E14" w:rsidRDefault="00FE4E14" w:rsidP="00FE4E1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</w:rPr>
      </w:pPr>
    </w:p>
    <w:p w:rsidR="00FE4E14" w:rsidRDefault="00FE4E14" w:rsidP="00FE4E14">
      <w:pPr>
        <w:pStyle w:val="TableParagraph"/>
        <w:numPr>
          <w:ilvl w:val="0"/>
          <w:numId w:val="4"/>
        </w:numPr>
        <w:tabs>
          <w:tab w:val="left" w:pos="370"/>
          <w:tab w:val="left" w:pos="828"/>
        </w:tabs>
        <w:ind w:left="0" w:right="196" w:firstLine="0"/>
        <w:jc w:val="both"/>
      </w:pPr>
      <w:r w:rsidRPr="00FE4E14">
        <w:t>Знакомство с организацией работы терапевтического стационара. Прием пациентов.</w:t>
      </w:r>
    </w:p>
    <w:p w:rsidR="00FE4E14" w:rsidRDefault="00FE4E14" w:rsidP="00FE4E14">
      <w:pPr>
        <w:pStyle w:val="TableParagraph"/>
        <w:tabs>
          <w:tab w:val="left" w:pos="370"/>
          <w:tab w:val="left" w:pos="828"/>
        </w:tabs>
        <w:ind w:left="426" w:right="196"/>
        <w:jc w:val="both"/>
      </w:pPr>
      <w:r w:rsidRPr="00FE4E14">
        <w:t>- Устройство отделений терапевтического профиля и приемного отделения.</w:t>
      </w:r>
      <w:r w:rsidRPr="00FE4E14">
        <w:tab/>
      </w:r>
    </w:p>
    <w:p w:rsidR="00FE4E14" w:rsidRPr="00FE4E14" w:rsidRDefault="00FE4E14" w:rsidP="00FE4E14">
      <w:pPr>
        <w:pStyle w:val="TableParagraph"/>
        <w:tabs>
          <w:tab w:val="left" w:pos="370"/>
          <w:tab w:val="left" w:pos="828"/>
        </w:tabs>
        <w:ind w:left="426" w:right="196"/>
        <w:jc w:val="both"/>
      </w:pPr>
      <w:r w:rsidRPr="00FE4E14">
        <w:t>- Знакомство с документацией отделений терапевтического профиля и приемного отделения (бланки направлений на лабораторные и инструментальные исследования, температурные листы и т.д.).</w:t>
      </w:r>
    </w:p>
    <w:p w:rsidR="00FE4E14" w:rsidRPr="00FE4E14" w:rsidRDefault="00FE4E14" w:rsidP="00FE4E14">
      <w:pPr>
        <w:pStyle w:val="TableParagraph"/>
        <w:numPr>
          <w:ilvl w:val="0"/>
          <w:numId w:val="4"/>
        </w:numPr>
        <w:tabs>
          <w:tab w:val="left" w:pos="370"/>
        </w:tabs>
        <w:ind w:left="0" w:firstLine="0"/>
        <w:jc w:val="both"/>
      </w:pPr>
      <w:r w:rsidRPr="00FE4E14">
        <w:t xml:space="preserve">Прием пациента (проведение антропометрических измерений, осмотр пациента на педикулез и чесотку, измерение температуры тела пациента, А/Д, </w:t>
      </w:r>
      <w:proofErr w:type="spellStart"/>
      <w:r w:rsidRPr="00FE4E14">
        <w:t>пульсоксиметрия</w:t>
      </w:r>
      <w:proofErr w:type="spellEnd"/>
      <w:r w:rsidRPr="00FE4E14">
        <w:t>, ЭКГ, забор биологического материала, санитарно-гигиеническая обработка, помощь при неотложных состояниях).</w:t>
      </w:r>
    </w:p>
    <w:p w:rsidR="00FE4E14" w:rsidRPr="00FE4E14" w:rsidRDefault="00FE4E14" w:rsidP="00FE4E14">
      <w:pPr>
        <w:pStyle w:val="TableParagraph"/>
        <w:tabs>
          <w:tab w:val="left" w:pos="370"/>
        </w:tabs>
        <w:ind w:left="426"/>
        <w:jc w:val="both"/>
      </w:pPr>
      <w:r w:rsidRPr="00FE4E14">
        <w:t xml:space="preserve">- Обеспечение безопасной больничной среды. </w:t>
      </w:r>
    </w:p>
    <w:p w:rsidR="00FE4E14" w:rsidRDefault="00FE4E14" w:rsidP="00FE4E14">
      <w:pPr>
        <w:pStyle w:val="TableParagraph"/>
        <w:numPr>
          <w:ilvl w:val="0"/>
          <w:numId w:val="4"/>
        </w:numPr>
        <w:tabs>
          <w:tab w:val="left" w:pos="370"/>
        </w:tabs>
        <w:ind w:left="0" w:firstLine="0"/>
        <w:jc w:val="both"/>
      </w:pPr>
      <w:r w:rsidRPr="00FE4E14">
        <w:t xml:space="preserve">Самостоятельное оформление медицинской документации терапевтического отделения. </w:t>
      </w:r>
    </w:p>
    <w:p w:rsidR="00FE4E14" w:rsidRPr="00FE4E14" w:rsidRDefault="00FE4E14" w:rsidP="00FE4E14">
      <w:pPr>
        <w:pStyle w:val="TableParagraph"/>
        <w:numPr>
          <w:ilvl w:val="0"/>
          <w:numId w:val="10"/>
        </w:numPr>
        <w:tabs>
          <w:tab w:val="left" w:pos="370"/>
        </w:tabs>
        <w:jc w:val="both"/>
      </w:pPr>
      <w:r w:rsidRPr="00FE4E14">
        <w:t>Обеспече</w:t>
      </w:r>
      <w:r>
        <w:t>ние безопасной больничной среды</w:t>
      </w:r>
    </w:p>
    <w:p w:rsidR="00FE4E14" w:rsidRPr="00FE4E14" w:rsidRDefault="00FE4E14" w:rsidP="00FE4E14">
      <w:pPr>
        <w:pStyle w:val="TableParagraph"/>
        <w:numPr>
          <w:ilvl w:val="0"/>
          <w:numId w:val="10"/>
        </w:numPr>
        <w:tabs>
          <w:tab w:val="left" w:pos="370"/>
        </w:tabs>
        <w:jc w:val="both"/>
      </w:pPr>
      <w:r w:rsidRPr="00FE4E14">
        <w:t>Заполнение бланков направлений на лабораторные и инструментальные исследования, температурных листов, журналов хранения и учета лекарственных препаратов, экстренное</w:t>
      </w:r>
      <w:r w:rsidRPr="00FE4E14">
        <w:rPr>
          <w:spacing w:val="22"/>
        </w:rPr>
        <w:t xml:space="preserve"> </w:t>
      </w:r>
      <w:r w:rsidRPr="00FE4E14">
        <w:t>извещение, журнал</w:t>
      </w:r>
      <w:r w:rsidRPr="00FE4E14">
        <w:rPr>
          <w:spacing w:val="3"/>
        </w:rPr>
        <w:t xml:space="preserve"> </w:t>
      </w:r>
      <w:r w:rsidRPr="00FE4E14">
        <w:t>госпитализации, журнал</w:t>
      </w:r>
      <w:r w:rsidRPr="00FE4E14">
        <w:rPr>
          <w:spacing w:val="3"/>
        </w:rPr>
        <w:t xml:space="preserve"> </w:t>
      </w:r>
      <w:r w:rsidRPr="00FE4E14">
        <w:t>отказа</w:t>
      </w:r>
      <w:r w:rsidRPr="00FE4E14">
        <w:rPr>
          <w:spacing w:val="1"/>
        </w:rPr>
        <w:t xml:space="preserve"> </w:t>
      </w:r>
      <w:r w:rsidRPr="00FE4E14">
        <w:t>в</w:t>
      </w:r>
      <w:r w:rsidRPr="00FE4E14">
        <w:rPr>
          <w:spacing w:val="2"/>
        </w:rPr>
        <w:t xml:space="preserve"> </w:t>
      </w:r>
      <w:r w:rsidRPr="00FE4E14">
        <w:t>госпитализации; и т.д</w:t>
      </w:r>
      <w:proofErr w:type="gramStart"/>
      <w:r w:rsidRPr="00FE4E14">
        <w:t>..</w:t>
      </w:r>
      <w:proofErr w:type="gramEnd"/>
    </w:p>
    <w:p w:rsidR="00FE4E14" w:rsidRPr="00FE4E14" w:rsidRDefault="00FE4E14" w:rsidP="00FE4E14">
      <w:pPr>
        <w:pStyle w:val="TableParagraph"/>
        <w:numPr>
          <w:ilvl w:val="0"/>
          <w:numId w:val="10"/>
        </w:numPr>
        <w:tabs>
          <w:tab w:val="left" w:pos="370"/>
        </w:tabs>
        <w:jc w:val="both"/>
      </w:pPr>
      <w:r w:rsidRPr="00FE4E14">
        <w:t>Написание СИБ.</w:t>
      </w:r>
    </w:p>
    <w:p w:rsidR="00FE4E14" w:rsidRPr="00FE4E14" w:rsidRDefault="00FE4E14" w:rsidP="00FE4E14">
      <w:pPr>
        <w:pStyle w:val="TableParagraph"/>
        <w:numPr>
          <w:ilvl w:val="0"/>
          <w:numId w:val="4"/>
        </w:numPr>
        <w:tabs>
          <w:tab w:val="left" w:pos="370"/>
        </w:tabs>
        <w:ind w:left="0" w:firstLine="0"/>
        <w:jc w:val="both"/>
      </w:pPr>
      <w:r w:rsidRPr="00FE4E14">
        <w:t>Работа в медицинских информационных системах медицинской организации. Создание таблиц баз данных. Ввод данных</w:t>
      </w:r>
      <w:r>
        <w:t xml:space="preserve"> </w:t>
      </w:r>
      <w:r w:rsidRPr="00FE4E14">
        <w:t>и редактирование таблицы, создание необходимых форм отчётов.</w:t>
      </w:r>
    </w:p>
    <w:p w:rsidR="00FE4E14" w:rsidRPr="00FE4E14" w:rsidRDefault="00FE4E14" w:rsidP="00FE4E14">
      <w:pPr>
        <w:pStyle w:val="TableParagraph"/>
        <w:numPr>
          <w:ilvl w:val="0"/>
          <w:numId w:val="11"/>
        </w:numPr>
        <w:tabs>
          <w:tab w:val="left" w:pos="370"/>
        </w:tabs>
        <w:jc w:val="both"/>
      </w:pPr>
      <w:r>
        <w:t>Р</w:t>
      </w:r>
      <w:r w:rsidRPr="00FE4E14">
        <w:t>абота с персональными данными пациента.</w:t>
      </w:r>
    </w:p>
    <w:p w:rsidR="00FE4E14" w:rsidRPr="00FE4E14" w:rsidRDefault="00FE4E14" w:rsidP="00FE4E14">
      <w:pPr>
        <w:pStyle w:val="TableParagraph"/>
        <w:numPr>
          <w:ilvl w:val="0"/>
          <w:numId w:val="11"/>
        </w:numPr>
        <w:tabs>
          <w:tab w:val="left" w:pos="370"/>
        </w:tabs>
        <w:jc w:val="both"/>
      </w:pPr>
      <w:r w:rsidRPr="00FE4E14">
        <w:t>Проведение гигиенической обработки рук, использование средств индивидуальной защиты.</w:t>
      </w:r>
    </w:p>
    <w:p w:rsidR="00FE4E14" w:rsidRPr="00FE4E14" w:rsidRDefault="00FE4E14" w:rsidP="00FE4E14">
      <w:pPr>
        <w:pStyle w:val="TableParagraph"/>
        <w:numPr>
          <w:ilvl w:val="0"/>
          <w:numId w:val="11"/>
        </w:numPr>
        <w:tabs>
          <w:tab w:val="left" w:pos="370"/>
        </w:tabs>
        <w:jc w:val="both"/>
      </w:pPr>
      <w:r w:rsidRPr="00FE4E14">
        <w:t>Проведение дезинфекции медицинских изделий.</w:t>
      </w:r>
    </w:p>
    <w:p w:rsidR="00FE4E14" w:rsidRPr="00FE4E14" w:rsidRDefault="00FE4E14" w:rsidP="00FE4E14">
      <w:pPr>
        <w:pStyle w:val="TableParagraph"/>
        <w:numPr>
          <w:ilvl w:val="0"/>
          <w:numId w:val="11"/>
        </w:numPr>
        <w:tabs>
          <w:tab w:val="left" w:pos="370"/>
        </w:tabs>
        <w:jc w:val="both"/>
      </w:pPr>
      <w:r w:rsidRPr="00FE4E14">
        <w:t>Осуществление сбора, обеззараживания и временного хранения медицинских отходов в местах их образования в медицинской организации.</w:t>
      </w:r>
    </w:p>
    <w:p w:rsidR="00FE4E14" w:rsidRPr="00FE4E14" w:rsidRDefault="00FE4E14" w:rsidP="00FE4E14">
      <w:pPr>
        <w:pStyle w:val="a5"/>
        <w:numPr>
          <w:ilvl w:val="0"/>
          <w:numId w:val="4"/>
        </w:numPr>
        <w:tabs>
          <w:tab w:val="left" w:pos="370"/>
        </w:tabs>
        <w:ind w:left="0" w:firstLine="0"/>
        <w:rPr>
          <w:sz w:val="22"/>
          <w:szCs w:val="22"/>
        </w:rPr>
      </w:pPr>
      <w:r w:rsidRPr="00FE4E14">
        <w:rPr>
          <w:sz w:val="22"/>
          <w:szCs w:val="22"/>
        </w:rPr>
        <w:t xml:space="preserve">Проведение: </w:t>
      </w:r>
    </w:p>
    <w:p w:rsidR="00FE4E14" w:rsidRPr="00FE4E14" w:rsidRDefault="00FE4E14" w:rsidP="00FE4E14">
      <w:pPr>
        <w:pStyle w:val="a5"/>
        <w:numPr>
          <w:ilvl w:val="0"/>
          <w:numId w:val="12"/>
        </w:numPr>
        <w:tabs>
          <w:tab w:val="left" w:pos="370"/>
        </w:tabs>
        <w:rPr>
          <w:sz w:val="22"/>
          <w:szCs w:val="22"/>
          <w:lang w:eastAsia="ar-SA"/>
        </w:rPr>
      </w:pPr>
      <w:r w:rsidRPr="00FE4E14">
        <w:rPr>
          <w:sz w:val="22"/>
          <w:szCs w:val="22"/>
        </w:rPr>
        <w:t>общего визуального осмотра пациента;</w:t>
      </w:r>
    </w:p>
    <w:p w:rsidR="00FE4E14" w:rsidRPr="00FE4E14" w:rsidRDefault="00FE4E14" w:rsidP="00FE4E14">
      <w:pPr>
        <w:pStyle w:val="a5"/>
        <w:numPr>
          <w:ilvl w:val="0"/>
          <w:numId w:val="12"/>
        </w:numPr>
        <w:tabs>
          <w:tab w:val="left" w:pos="370"/>
        </w:tabs>
        <w:rPr>
          <w:sz w:val="22"/>
          <w:szCs w:val="22"/>
          <w:lang w:eastAsia="ar-SA"/>
        </w:rPr>
      </w:pPr>
      <w:r w:rsidRPr="00FE4E14">
        <w:rPr>
          <w:sz w:val="22"/>
          <w:szCs w:val="22"/>
        </w:rPr>
        <w:t>и</w:t>
      </w:r>
      <w:r w:rsidRPr="00FE4E14">
        <w:rPr>
          <w:sz w:val="22"/>
          <w:szCs w:val="22"/>
          <w:lang w:eastAsia="ru-RU"/>
        </w:rPr>
        <w:t>змерения роста, массы тела, основных анатомических окружностей;</w:t>
      </w:r>
    </w:p>
    <w:p w:rsidR="00FE4E14" w:rsidRPr="00FE4E14" w:rsidRDefault="00FE4E14" w:rsidP="00FE4E14">
      <w:pPr>
        <w:pStyle w:val="a5"/>
        <w:numPr>
          <w:ilvl w:val="0"/>
          <w:numId w:val="12"/>
        </w:numPr>
        <w:tabs>
          <w:tab w:val="left" w:pos="370"/>
        </w:tabs>
        <w:rPr>
          <w:sz w:val="22"/>
          <w:szCs w:val="22"/>
          <w:lang w:eastAsia="ar-SA"/>
        </w:rPr>
      </w:pPr>
      <w:r w:rsidRPr="00FE4E14">
        <w:rPr>
          <w:sz w:val="22"/>
          <w:szCs w:val="22"/>
          <w:lang w:eastAsia="ru-RU"/>
        </w:rPr>
        <w:t>измерения окружности головы, окружности грудной клетки, толщины кожной складки (</w:t>
      </w:r>
      <w:proofErr w:type="spellStart"/>
      <w:r w:rsidRPr="00FE4E14">
        <w:rPr>
          <w:sz w:val="22"/>
          <w:szCs w:val="22"/>
          <w:lang w:eastAsia="ru-RU"/>
        </w:rPr>
        <w:t>пликометрия</w:t>
      </w:r>
      <w:proofErr w:type="spellEnd"/>
      <w:r w:rsidRPr="00FE4E14">
        <w:rPr>
          <w:sz w:val="22"/>
          <w:szCs w:val="22"/>
          <w:lang w:eastAsia="ru-RU"/>
        </w:rPr>
        <w:t>).</w:t>
      </w:r>
    </w:p>
    <w:p w:rsidR="00FE4E14" w:rsidRPr="00FE4E14" w:rsidRDefault="00FE4E14" w:rsidP="00FE4E14">
      <w:pPr>
        <w:pStyle w:val="a5"/>
        <w:numPr>
          <w:ilvl w:val="0"/>
          <w:numId w:val="13"/>
        </w:numPr>
        <w:tabs>
          <w:tab w:val="left" w:pos="370"/>
        </w:tabs>
        <w:rPr>
          <w:sz w:val="22"/>
          <w:szCs w:val="22"/>
        </w:rPr>
      </w:pPr>
      <w:r w:rsidRPr="00FE4E14">
        <w:rPr>
          <w:sz w:val="22"/>
          <w:szCs w:val="22"/>
        </w:rPr>
        <w:t xml:space="preserve">Интерпретация и анализ следующих результатов </w:t>
      </w:r>
      <w:proofErr w:type="spellStart"/>
      <w:r w:rsidRPr="00FE4E14">
        <w:rPr>
          <w:sz w:val="22"/>
          <w:szCs w:val="22"/>
        </w:rPr>
        <w:t>физикального</w:t>
      </w:r>
      <w:proofErr w:type="spellEnd"/>
      <w:r w:rsidRPr="00FE4E14">
        <w:rPr>
          <w:sz w:val="22"/>
          <w:szCs w:val="22"/>
        </w:rPr>
        <w:t xml:space="preserve"> обследования с учетом возрастных особенностей и заболевания:</w:t>
      </w:r>
    </w:p>
    <w:p w:rsidR="00FE4E14" w:rsidRPr="00FE4E14" w:rsidRDefault="00FE4E14" w:rsidP="00FE4E14">
      <w:pPr>
        <w:pStyle w:val="a5"/>
        <w:numPr>
          <w:ilvl w:val="0"/>
          <w:numId w:val="13"/>
        </w:numPr>
        <w:tabs>
          <w:tab w:val="left" w:pos="370"/>
        </w:tabs>
        <w:rPr>
          <w:sz w:val="22"/>
          <w:szCs w:val="22"/>
          <w:lang w:eastAsia="ru-RU"/>
        </w:rPr>
      </w:pPr>
      <w:r w:rsidRPr="00FE4E14">
        <w:rPr>
          <w:sz w:val="22"/>
          <w:szCs w:val="22"/>
          <w:lang w:eastAsia="ru-RU"/>
        </w:rPr>
        <w:t>термометрия общая;</w:t>
      </w:r>
    </w:p>
    <w:p w:rsidR="00FE4E14" w:rsidRPr="00FE4E14" w:rsidRDefault="00FE4E14" w:rsidP="00FE4E14">
      <w:pPr>
        <w:pStyle w:val="a5"/>
        <w:numPr>
          <w:ilvl w:val="0"/>
          <w:numId w:val="13"/>
        </w:numPr>
        <w:tabs>
          <w:tab w:val="left" w:pos="370"/>
        </w:tabs>
        <w:rPr>
          <w:sz w:val="22"/>
          <w:szCs w:val="22"/>
          <w:lang w:eastAsia="ru-RU"/>
        </w:rPr>
      </w:pPr>
      <w:r w:rsidRPr="00FE4E14">
        <w:rPr>
          <w:sz w:val="22"/>
          <w:szCs w:val="22"/>
          <w:lang w:eastAsia="ru-RU"/>
        </w:rPr>
        <w:t xml:space="preserve">измерение частоты дыхания; </w:t>
      </w:r>
    </w:p>
    <w:p w:rsidR="00FE4E14" w:rsidRPr="00FE4E14" w:rsidRDefault="00FE4E14" w:rsidP="00FE4E14">
      <w:pPr>
        <w:pStyle w:val="a5"/>
        <w:numPr>
          <w:ilvl w:val="0"/>
          <w:numId w:val="13"/>
        </w:numPr>
        <w:tabs>
          <w:tab w:val="left" w:pos="370"/>
        </w:tabs>
        <w:rPr>
          <w:sz w:val="22"/>
          <w:szCs w:val="22"/>
          <w:lang w:eastAsia="ru-RU"/>
        </w:rPr>
      </w:pPr>
      <w:r w:rsidRPr="00FE4E14">
        <w:rPr>
          <w:sz w:val="22"/>
          <w:szCs w:val="22"/>
          <w:lang w:eastAsia="ru-RU"/>
        </w:rPr>
        <w:t>измерение частоты сердцебиения;</w:t>
      </w:r>
    </w:p>
    <w:p w:rsidR="00FE4E14" w:rsidRPr="00FE4E14" w:rsidRDefault="00FE4E14" w:rsidP="00FE4E14">
      <w:pPr>
        <w:pStyle w:val="a5"/>
        <w:numPr>
          <w:ilvl w:val="0"/>
          <w:numId w:val="13"/>
        </w:numPr>
        <w:tabs>
          <w:tab w:val="left" w:pos="370"/>
        </w:tabs>
        <w:rPr>
          <w:sz w:val="22"/>
          <w:szCs w:val="22"/>
          <w:lang w:eastAsia="ru-RU"/>
        </w:rPr>
      </w:pPr>
      <w:r w:rsidRPr="00FE4E14">
        <w:rPr>
          <w:sz w:val="22"/>
          <w:szCs w:val="22"/>
          <w:lang w:eastAsia="ru-RU"/>
        </w:rPr>
        <w:t xml:space="preserve">исследование пульса, исследование пульса методом </w:t>
      </w:r>
      <w:proofErr w:type="spellStart"/>
      <w:r w:rsidRPr="00FE4E14">
        <w:rPr>
          <w:sz w:val="22"/>
          <w:szCs w:val="22"/>
          <w:lang w:eastAsia="ru-RU"/>
        </w:rPr>
        <w:t>мониторирования</w:t>
      </w:r>
      <w:proofErr w:type="spellEnd"/>
      <w:r w:rsidRPr="00FE4E14">
        <w:rPr>
          <w:sz w:val="22"/>
          <w:szCs w:val="22"/>
          <w:lang w:eastAsia="ru-RU"/>
        </w:rPr>
        <w:t>;</w:t>
      </w:r>
    </w:p>
    <w:p w:rsidR="00FE4E14" w:rsidRPr="00FE4E14" w:rsidRDefault="00FE4E14" w:rsidP="00FE4E14">
      <w:pPr>
        <w:pStyle w:val="a5"/>
        <w:numPr>
          <w:ilvl w:val="0"/>
          <w:numId w:val="13"/>
        </w:numPr>
        <w:tabs>
          <w:tab w:val="left" w:pos="370"/>
        </w:tabs>
        <w:rPr>
          <w:sz w:val="22"/>
          <w:szCs w:val="22"/>
          <w:lang w:eastAsia="ru-RU"/>
        </w:rPr>
      </w:pPr>
      <w:r w:rsidRPr="00FE4E14">
        <w:rPr>
          <w:sz w:val="22"/>
          <w:szCs w:val="22"/>
          <w:lang w:eastAsia="ru-RU"/>
        </w:rPr>
        <w:t xml:space="preserve">измерение артериального давления на периферических артериях, суточное </w:t>
      </w:r>
      <w:proofErr w:type="spellStart"/>
      <w:r w:rsidRPr="00FE4E14">
        <w:rPr>
          <w:sz w:val="22"/>
          <w:szCs w:val="22"/>
          <w:lang w:eastAsia="ru-RU"/>
        </w:rPr>
        <w:t>мониторирование</w:t>
      </w:r>
      <w:proofErr w:type="spellEnd"/>
      <w:r w:rsidRPr="00FE4E14">
        <w:rPr>
          <w:sz w:val="22"/>
          <w:szCs w:val="22"/>
          <w:lang w:eastAsia="ru-RU"/>
        </w:rPr>
        <w:t xml:space="preserve"> артериального давления;</w:t>
      </w:r>
    </w:p>
    <w:p w:rsidR="00FE4E14" w:rsidRPr="00FE4E14" w:rsidRDefault="00FE4E14" w:rsidP="00FE4E14">
      <w:pPr>
        <w:pStyle w:val="a5"/>
        <w:numPr>
          <w:ilvl w:val="0"/>
          <w:numId w:val="13"/>
        </w:numPr>
        <w:tabs>
          <w:tab w:val="left" w:pos="370"/>
        </w:tabs>
        <w:rPr>
          <w:sz w:val="22"/>
          <w:szCs w:val="22"/>
          <w:lang w:eastAsia="ru-RU"/>
        </w:rPr>
      </w:pPr>
      <w:r w:rsidRPr="00FE4E14">
        <w:rPr>
          <w:sz w:val="22"/>
          <w:szCs w:val="22"/>
          <w:lang w:eastAsia="ru-RU"/>
        </w:rPr>
        <w:t xml:space="preserve">регистрация электрокардиограммы; </w:t>
      </w:r>
    </w:p>
    <w:p w:rsidR="00FE4E14" w:rsidRPr="00FE4E14" w:rsidRDefault="00FE4E14" w:rsidP="00FE4E14">
      <w:pPr>
        <w:pStyle w:val="a5"/>
        <w:numPr>
          <w:ilvl w:val="0"/>
          <w:numId w:val="13"/>
        </w:numPr>
        <w:tabs>
          <w:tab w:val="left" w:pos="370"/>
        </w:tabs>
        <w:rPr>
          <w:sz w:val="22"/>
          <w:szCs w:val="22"/>
          <w:lang w:eastAsia="ru-RU"/>
        </w:rPr>
      </w:pPr>
      <w:proofErr w:type="gramStart"/>
      <w:r w:rsidRPr="00FE4E14">
        <w:rPr>
          <w:sz w:val="22"/>
          <w:szCs w:val="22"/>
          <w:lang w:eastAsia="ru-RU"/>
        </w:rPr>
        <w:lastRenderedPageBreak/>
        <w:t>прикроватное</w:t>
      </w:r>
      <w:proofErr w:type="gramEnd"/>
      <w:r w:rsidRPr="00FE4E14">
        <w:rPr>
          <w:sz w:val="22"/>
          <w:szCs w:val="22"/>
          <w:lang w:eastAsia="ru-RU"/>
        </w:rPr>
        <w:t xml:space="preserve"> </w:t>
      </w:r>
      <w:proofErr w:type="spellStart"/>
      <w:r w:rsidRPr="00FE4E14">
        <w:rPr>
          <w:sz w:val="22"/>
          <w:szCs w:val="22"/>
          <w:lang w:eastAsia="ru-RU"/>
        </w:rPr>
        <w:t>мониторирование</w:t>
      </w:r>
      <w:proofErr w:type="spellEnd"/>
      <w:r w:rsidRPr="00FE4E14">
        <w:rPr>
          <w:sz w:val="22"/>
          <w:szCs w:val="22"/>
          <w:lang w:eastAsia="ru-RU"/>
        </w:rPr>
        <w:t xml:space="preserve"> жизненных функций и параметров;</w:t>
      </w:r>
    </w:p>
    <w:p w:rsidR="00FE4E14" w:rsidRPr="00FE4E14" w:rsidRDefault="00FE4E14" w:rsidP="00FE4E14">
      <w:pPr>
        <w:pStyle w:val="a5"/>
        <w:numPr>
          <w:ilvl w:val="0"/>
          <w:numId w:val="13"/>
        </w:numPr>
        <w:tabs>
          <w:tab w:val="left" w:pos="370"/>
        </w:tabs>
        <w:rPr>
          <w:sz w:val="22"/>
          <w:szCs w:val="22"/>
          <w:lang w:eastAsia="ru-RU"/>
        </w:rPr>
      </w:pPr>
      <w:r w:rsidRPr="00FE4E14">
        <w:rPr>
          <w:sz w:val="22"/>
          <w:szCs w:val="22"/>
          <w:lang w:eastAsia="ru-RU"/>
        </w:rPr>
        <w:t>оценка поведения пациента с психическими расстройствами.</w:t>
      </w:r>
    </w:p>
    <w:p w:rsidR="00FE4E14" w:rsidRPr="00FE4E14" w:rsidRDefault="00FE4E14" w:rsidP="00FE4E14">
      <w:pPr>
        <w:pStyle w:val="a5"/>
        <w:numPr>
          <w:ilvl w:val="0"/>
          <w:numId w:val="4"/>
        </w:numPr>
        <w:tabs>
          <w:tab w:val="left" w:pos="370"/>
        </w:tabs>
        <w:ind w:left="0" w:firstLine="0"/>
        <w:rPr>
          <w:sz w:val="22"/>
          <w:szCs w:val="22"/>
        </w:rPr>
      </w:pPr>
      <w:r w:rsidRPr="00FE4E14">
        <w:rPr>
          <w:sz w:val="22"/>
          <w:szCs w:val="22"/>
        </w:rPr>
        <w:t>Проведение диагностических манипуляций:</w:t>
      </w:r>
    </w:p>
    <w:p w:rsidR="00FE4E14" w:rsidRPr="00FE4E14" w:rsidRDefault="00FE4E14" w:rsidP="00FE4E14">
      <w:pPr>
        <w:pStyle w:val="a5"/>
        <w:numPr>
          <w:ilvl w:val="0"/>
          <w:numId w:val="14"/>
        </w:numPr>
        <w:tabs>
          <w:tab w:val="left" w:pos="370"/>
        </w:tabs>
        <w:rPr>
          <w:sz w:val="22"/>
          <w:szCs w:val="22"/>
          <w:lang w:eastAsia="ru-RU"/>
        </w:rPr>
      </w:pPr>
      <w:r w:rsidRPr="00FE4E14">
        <w:rPr>
          <w:sz w:val="22"/>
          <w:szCs w:val="22"/>
          <w:lang w:eastAsia="ru-RU"/>
        </w:rPr>
        <w:t xml:space="preserve">взятие и посев крови на </w:t>
      </w:r>
      <w:proofErr w:type="spellStart"/>
      <w:r w:rsidRPr="00FE4E14">
        <w:rPr>
          <w:sz w:val="22"/>
          <w:szCs w:val="22"/>
          <w:lang w:eastAsia="ru-RU"/>
        </w:rPr>
        <w:t>гемокультуру</w:t>
      </w:r>
      <w:proofErr w:type="spellEnd"/>
      <w:r w:rsidRPr="00FE4E14">
        <w:rPr>
          <w:sz w:val="22"/>
          <w:szCs w:val="22"/>
          <w:lang w:eastAsia="ru-RU"/>
        </w:rPr>
        <w:t>, рвотных масс, промывных вод, мочи, испражнений для бактериологического исследования;</w:t>
      </w:r>
    </w:p>
    <w:p w:rsidR="00FE4E14" w:rsidRPr="00FE4E14" w:rsidRDefault="00FE4E14" w:rsidP="00FE4E14">
      <w:pPr>
        <w:pStyle w:val="a5"/>
        <w:numPr>
          <w:ilvl w:val="0"/>
          <w:numId w:val="14"/>
        </w:numPr>
        <w:tabs>
          <w:tab w:val="left" w:pos="370"/>
        </w:tabs>
        <w:rPr>
          <w:sz w:val="22"/>
          <w:szCs w:val="22"/>
          <w:lang w:eastAsia="ru-RU"/>
        </w:rPr>
      </w:pPr>
      <w:r w:rsidRPr="00FE4E14">
        <w:rPr>
          <w:sz w:val="22"/>
          <w:szCs w:val="22"/>
          <w:lang w:eastAsia="ru-RU"/>
        </w:rPr>
        <w:t>взятие материала из зева и носа на дифтерию, слизи из носоглотки, крови для бактериологического исследования на менингококк;</w:t>
      </w:r>
    </w:p>
    <w:p w:rsidR="00FE4E14" w:rsidRPr="00FE4E14" w:rsidRDefault="00FE4E14" w:rsidP="00FE4E14">
      <w:pPr>
        <w:pStyle w:val="a5"/>
        <w:numPr>
          <w:ilvl w:val="0"/>
          <w:numId w:val="14"/>
        </w:numPr>
        <w:tabs>
          <w:tab w:val="left" w:pos="370"/>
        </w:tabs>
        <w:rPr>
          <w:sz w:val="22"/>
          <w:szCs w:val="22"/>
          <w:lang w:eastAsia="ru-RU"/>
        </w:rPr>
      </w:pPr>
      <w:r w:rsidRPr="00FE4E14">
        <w:rPr>
          <w:sz w:val="22"/>
          <w:szCs w:val="22"/>
          <w:lang w:eastAsia="ru-RU"/>
        </w:rPr>
        <w:t>постановка внутрикожной диагностической пробы;</w:t>
      </w:r>
    </w:p>
    <w:p w:rsidR="00FE4E14" w:rsidRPr="00FE4E14" w:rsidRDefault="00FE4E14" w:rsidP="00FE4E14">
      <w:pPr>
        <w:pStyle w:val="a5"/>
        <w:numPr>
          <w:ilvl w:val="0"/>
          <w:numId w:val="14"/>
        </w:numPr>
        <w:tabs>
          <w:tab w:val="left" w:pos="370"/>
        </w:tabs>
        <w:rPr>
          <w:sz w:val="22"/>
          <w:szCs w:val="22"/>
          <w:lang w:eastAsia="ru-RU"/>
        </w:rPr>
      </w:pPr>
      <w:r w:rsidRPr="00FE4E14">
        <w:rPr>
          <w:sz w:val="22"/>
          <w:szCs w:val="22"/>
          <w:lang w:eastAsia="ru-RU"/>
        </w:rPr>
        <w:t xml:space="preserve">взятие слизи из зева и носа, носоглоточного отделяемого для вирусологического исследования. </w:t>
      </w:r>
    </w:p>
    <w:p w:rsidR="00FE4E14" w:rsidRPr="00FE4E14" w:rsidRDefault="00FE4E14" w:rsidP="00FE4E14">
      <w:pPr>
        <w:pStyle w:val="a5"/>
        <w:numPr>
          <w:ilvl w:val="0"/>
          <w:numId w:val="4"/>
        </w:numPr>
        <w:tabs>
          <w:tab w:val="left" w:pos="370"/>
        </w:tabs>
        <w:ind w:left="0" w:firstLine="0"/>
        <w:rPr>
          <w:sz w:val="22"/>
          <w:szCs w:val="22"/>
          <w:lang w:eastAsia="ru-RU"/>
        </w:rPr>
      </w:pPr>
      <w:r w:rsidRPr="00FE4E14">
        <w:rPr>
          <w:sz w:val="22"/>
          <w:szCs w:val="22"/>
        </w:rPr>
        <w:t xml:space="preserve">Оценка результатов лабораторных и инструментальных методов диагностики. </w:t>
      </w:r>
    </w:p>
    <w:p w:rsidR="00FE4E14" w:rsidRPr="00FE4E14" w:rsidRDefault="00FE4E14" w:rsidP="00FE4E14">
      <w:pPr>
        <w:pStyle w:val="a5"/>
        <w:numPr>
          <w:ilvl w:val="0"/>
          <w:numId w:val="4"/>
        </w:numPr>
        <w:tabs>
          <w:tab w:val="left" w:pos="370"/>
        </w:tabs>
        <w:ind w:left="0" w:firstLine="0"/>
        <w:rPr>
          <w:sz w:val="22"/>
          <w:szCs w:val="22"/>
          <w:lang w:eastAsia="ru-RU"/>
        </w:rPr>
      </w:pPr>
      <w:r w:rsidRPr="00FE4E14">
        <w:rPr>
          <w:sz w:val="22"/>
          <w:szCs w:val="22"/>
        </w:rPr>
        <w:t>Осуществление диагностики неосложненных острых заболеваний и (или) состояний, хронических заболеваний и их обострений.</w:t>
      </w:r>
    </w:p>
    <w:p w:rsidR="00FE4E14" w:rsidRPr="00FE4E14" w:rsidRDefault="00FE4E14" w:rsidP="00FE4E14">
      <w:pPr>
        <w:pStyle w:val="a5"/>
        <w:numPr>
          <w:ilvl w:val="0"/>
          <w:numId w:val="4"/>
        </w:numPr>
        <w:tabs>
          <w:tab w:val="left" w:pos="370"/>
        </w:tabs>
        <w:ind w:left="0" w:firstLine="0"/>
        <w:rPr>
          <w:sz w:val="22"/>
          <w:szCs w:val="22"/>
          <w:lang w:eastAsia="ru-RU"/>
        </w:rPr>
      </w:pPr>
      <w:r w:rsidRPr="00FE4E14">
        <w:rPr>
          <w:sz w:val="22"/>
          <w:szCs w:val="22"/>
        </w:rPr>
        <w:t xml:space="preserve">Проведение дифференциальной диагностики заболеваний </w:t>
      </w:r>
    </w:p>
    <w:p w:rsidR="00FE4E14" w:rsidRPr="00FE4E14" w:rsidRDefault="00FE4E14" w:rsidP="00FE4E14">
      <w:pPr>
        <w:pStyle w:val="a5"/>
        <w:numPr>
          <w:ilvl w:val="0"/>
          <w:numId w:val="4"/>
        </w:numPr>
        <w:tabs>
          <w:tab w:val="left" w:pos="370"/>
        </w:tabs>
        <w:ind w:left="0" w:firstLine="0"/>
        <w:rPr>
          <w:sz w:val="22"/>
          <w:szCs w:val="22"/>
          <w:lang w:eastAsia="ru-RU"/>
        </w:rPr>
      </w:pPr>
      <w:r w:rsidRPr="00FE4E14">
        <w:rPr>
          <w:sz w:val="22"/>
          <w:szCs w:val="22"/>
        </w:rPr>
        <w:t>Формулирование и обоснование предварительного диагноза в соответствии с современными классификациями.</w:t>
      </w:r>
    </w:p>
    <w:p w:rsidR="00FE4E14" w:rsidRPr="00FE4E14" w:rsidRDefault="00FE4E14" w:rsidP="00FE4E14">
      <w:pPr>
        <w:pStyle w:val="a5"/>
        <w:numPr>
          <w:ilvl w:val="0"/>
          <w:numId w:val="4"/>
        </w:numPr>
        <w:tabs>
          <w:tab w:val="left" w:pos="370"/>
        </w:tabs>
        <w:ind w:left="0" w:firstLine="0"/>
        <w:rPr>
          <w:sz w:val="22"/>
          <w:szCs w:val="22"/>
          <w:lang w:eastAsia="ru-RU"/>
        </w:rPr>
      </w:pPr>
      <w:r w:rsidRPr="00FE4E14">
        <w:rPr>
          <w:sz w:val="22"/>
          <w:szCs w:val="22"/>
        </w:rPr>
        <w:t>Планирование немедикаментозного и медикаментозного лечения с учетом диагноза и клинической картины болезни.</w:t>
      </w:r>
    </w:p>
    <w:p w:rsidR="00FE4E14" w:rsidRPr="00FE4E14" w:rsidRDefault="00FE4E14" w:rsidP="00FE4E14">
      <w:pPr>
        <w:pStyle w:val="a5"/>
        <w:numPr>
          <w:ilvl w:val="0"/>
          <w:numId w:val="4"/>
        </w:numPr>
        <w:tabs>
          <w:tab w:val="left" w:pos="370"/>
        </w:tabs>
        <w:ind w:left="0" w:firstLine="0"/>
        <w:rPr>
          <w:sz w:val="22"/>
          <w:szCs w:val="22"/>
          <w:shd w:val="clear" w:color="auto" w:fill="FFFFFF"/>
        </w:rPr>
      </w:pPr>
      <w:r w:rsidRPr="00FE4E14">
        <w:rPr>
          <w:sz w:val="22"/>
          <w:szCs w:val="22"/>
        </w:rPr>
        <w:t>Проведение</w:t>
      </w:r>
      <w:r w:rsidRPr="00FE4E14">
        <w:rPr>
          <w:sz w:val="22"/>
          <w:szCs w:val="22"/>
          <w:shd w:val="clear" w:color="auto" w:fill="FFFFFF"/>
        </w:rPr>
        <w:t xml:space="preserve"> следующих медицинских манипуляций и процедур:</w:t>
      </w:r>
    </w:p>
    <w:p w:rsidR="00FE4E14" w:rsidRPr="00FE4E14" w:rsidRDefault="00FE4E14" w:rsidP="00FE4E14">
      <w:pPr>
        <w:pStyle w:val="a5"/>
        <w:numPr>
          <w:ilvl w:val="0"/>
          <w:numId w:val="15"/>
        </w:numPr>
        <w:tabs>
          <w:tab w:val="left" w:pos="370"/>
        </w:tabs>
        <w:rPr>
          <w:sz w:val="22"/>
          <w:szCs w:val="22"/>
        </w:rPr>
      </w:pPr>
      <w:r w:rsidRPr="00FE4E14">
        <w:rPr>
          <w:sz w:val="22"/>
          <w:szCs w:val="22"/>
          <w:lang w:eastAsia="ru-RU"/>
        </w:rPr>
        <w:t>ингаляторное введение лекарственных препаратов и кислорода;</w:t>
      </w:r>
    </w:p>
    <w:p w:rsidR="00FE4E14" w:rsidRPr="00FE4E14" w:rsidRDefault="00FE4E14" w:rsidP="00FE4E14">
      <w:pPr>
        <w:pStyle w:val="a5"/>
        <w:numPr>
          <w:ilvl w:val="0"/>
          <w:numId w:val="15"/>
        </w:numPr>
        <w:tabs>
          <w:tab w:val="left" w:pos="370"/>
        </w:tabs>
        <w:rPr>
          <w:sz w:val="22"/>
          <w:szCs w:val="22"/>
        </w:rPr>
      </w:pPr>
      <w:r w:rsidRPr="00FE4E14">
        <w:rPr>
          <w:sz w:val="22"/>
          <w:szCs w:val="22"/>
        </w:rPr>
        <w:t xml:space="preserve">ингаляторное введение лекарственных препаратов через </w:t>
      </w:r>
      <w:proofErr w:type="spellStart"/>
      <w:r w:rsidRPr="00FE4E14">
        <w:rPr>
          <w:sz w:val="22"/>
          <w:szCs w:val="22"/>
        </w:rPr>
        <w:t>небулайзер</w:t>
      </w:r>
      <w:proofErr w:type="spellEnd"/>
      <w:r w:rsidRPr="00FE4E14">
        <w:rPr>
          <w:sz w:val="22"/>
          <w:szCs w:val="22"/>
        </w:rPr>
        <w:t>;</w:t>
      </w:r>
    </w:p>
    <w:p w:rsidR="00FE4E14" w:rsidRPr="00FE4E14" w:rsidRDefault="00FE4E14" w:rsidP="00FE4E14">
      <w:pPr>
        <w:pStyle w:val="a5"/>
        <w:numPr>
          <w:ilvl w:val="0"/>
          <w:numId w:val="15"/>
        </w:numPr>
        <w:tabs>
          <w:tab w:val="left" w:pos="370"/>
        </w:tabs>
        <w:rPr>
          <w:sz w:val="22"/>
          <w:szCs w:val="22"/>
        </w:rPr>
      </w:pPr>
      <w:r w:rsidRPr="00FE4E14">
        <w:rPr>
          <w:sz w:val="22"/>
          <w:szCs w:val="22"/>
          <w:lang w:eastAsia="ru-RU"/>
        </w:rPr>
        <w:t>пособие при парентеральном введении лекарственных препаратов;</w:t>
      </w:r>
    </w:p>
    <w:p w:rsidR="00FE4E14" w:rsidRPr="00FE4E14" w:rsidRDefault="00FE4E14" w:rsidP="00FE4E14">
      <w:pPr>
        <w:pStyle w:val="a5"/>
        <w:numPr>
          <w:ilvl w:val="0"/>
          <w:numId w:val="15"/>
        </w:numPr>
        <w:tabs>
          <w:tab w:val="left" w:pos="370"/>
        </w:tabs>
        <w:rPr>
          <w:sz w:val="22"/>
          <w:szCs w:val="22"/>
        </w:rPr>
      </w:pPr>
      <w:r w:rsidRPr="00FE4E14">
        <w:rPr>
          <w:sz w:val="22"/>
          <w:szCs w:val="22"/>
          <w:lang w:eastAsia="ru-RU"/>
        </w:rPr>
        <w:t>внутривенное введение лекарственных препаратов;</w:t>
      </w:r>
    </w:p>
    <w:p w:rsidR="00FE4E14" w:rsidRPr="00FE4E14" w:rsidRDefault="00FE4E14" w:rsidP="00FE4E14">
      <w:pPr>
        <w:pStyle w:val="a5"/>
        <w:numPr>
          <w:ilvl w:val="0"/>
          <w:numId w:val="15"/>
        </w:numPr>
        <w:tabs>
          <w:tab w:val="left" w:pos="370"/>
        </w:tabs>
        <w:rPr>
          <w:sz w:val="22"/>
          <w:szCs w:val="22"/>
        </w:rPr>
      </w:pPr>
      <w:r w:rsidRPr="00FE4E14">
        <w:rPr>
          <w:sz w:val="22"/>
          <w:szCs w:val="22"/>
          <w:lang w:eastAsia="ru-RU"/>
        </w:rPr>
        <w:t>непрерывное внутривенное введение лекарственных препаратов;</w:t>
      </w:r>
    </w:p>
    <w:p w:rsidR="00FE4E14" w:rsidRPr="00FE4E14" w:rsidRDefault="00FE4E14" w:rsidP="00FE4E14">
      <w:pPr>
        <w:pStyle w:val="a5"/>
        <w:numPr>
          <w:ilvl w:val="0"/>
          <w:numId w:val="15"/>
        </w:numPr>
        <w:tabs>
          <w:tab w:val="left" w:pos="370"/>
        </w:tabs>
        <w:rPr>
          <w:sz w:val="22"/>
          <w:szCs w:val="22"/>
        </w:rPr>
      </w:pPr>
      <w:r w:rsidRPr="00FE4E14">
        <w:rPr>
          <w:sz w:val="22"/>
          <w:szCs w:val="22"/>
          <w:lang w:eastAsia="ru-RU"/>
        </w:rPr>
        <w:t>уход за сосудистым катетером.</w:t>
      </w:r>
    </w:p>
    <w:p w:rsidR="00FE4E14" w:rsidRPr="00FE4E14" w:rsidRDefault="00FE4E14" w:rsidP="00FE4E14">
      <w:pPr>
        <w:pStyle w:val="a5"/>
        <w:numPr>
          <w:ilvl w:val="0"/>
          <w:numId w:val="4"/>
        </w:numPr>
        <w:tabs>
          <w:tab w:val="left" w:pos="370"/>
        </w:tabs>
        <w:ind w:left="0" w:firstLine="0"/>
        <w:rPr>
          <w:sz w:val="22"/>
          <w:szCs w:val="22"/>
        </w:rPr>
      </w:pPr>
      <w:r w:rsidRPr="00FE4E14">
        <w:rPr>
          <w:sz w:val="22"/>
          <w:szCs w:val="22"/>
        </w:rPr>
        <w:t>Осуществление введения лекарственных препаратов:</w:t>
      </w:r>
    </w:p>
    <w:p w:rsidR="00FE4E14" w:rsidRPr="00FE4E14" w:rsidRDefault="00FE4E14" w:rsidP="00FE4E14">
      <w:pPr>
        <w:pStyle w:val="a5"/>
        <w:numPr>
          <w:ilvl w:val="0"/>
          <w:numId w:val="16"/>
        </w:numPr>
        <w:tabs>
          <w:tab w:val="left" w:pos="370"/>
        </w:tabs>
        <w:rPr>
          <w:sz w:val="22"/>
          <w:szCs w:val="22"/>
          <w:lang w:eastAsia="ru-RU"/>
        </w:rPr>
      </w:pPr>
      <w:r w:rsidRPr="00FE4E14">
        <w:rPr>
          <w:sz w:val="22"/>
          <w:szCs w:val="22"/>
          <w:lang w:eastAsia="ru-RU"/>
        </w:rPr>
        <w:t xml:space="preserve">накожно, </w:t>
      </w:r>
      <w:proofErr w:type="spellStart"/>
      <w:r w:rsidRPr="00FE4E14">
        <w:rPr>
          <w:sz w:val="22"/>
          <w:szCs w:val="22"/>
          <w:lang w:eastAsia="ru-RU"/>
        </w:rPr>
        <w:t>внутрикожно</w:t>
      </w:r>
      <w:proofErr w:type="spellEnd"/>
      <w:r w:rsidRPr="00FE4E14">
        <w:rPr>
          <w:sz w:val="22"/>
          <w:szCs w:val="22"/>
          <w:lang w:eastAsia="ru-RU"/>
        </w:rPr>
        <w:t>, подкожно, в очаг поражения кожи; внутримышечно;</w:t>
      </w:r>
    </w:p>
    <w:p w:rsidR="00FE4E14" w:rsidRPr="00FE4E14" w:rsidRDefault="00FE4E14" w:rsidP="00FE4E14">
      <w:pPr>
        <w:pStyle w:val="a5"/>
        <w:numPr>
          <w:ilvl w:val="0"/>
          <w:numId w:val="16"/>
        </w:numPr>
        <w:tabs>
          <w:tab w:val="left" w:pos="370"/>
        </w:tabs>
        <w:rPr>
          <w:sz w:val="22"/>
          <w:szCs w:val="22"/>
          <w:lang w:eastAsia="ru-RU"/>
        </w:rPr>
      </w:pPr>
      <w:proofErr w:type="spellStart"/>
      <w:r w:rsidRPr="00FE4E14">
        <w:rPr>
          <w:sz w:val="22"/>
          <w:szCs w:val="22"/>
          <w:lang w:eastAsia="ru-RU"/>
        </w:rPr>
        <w:t>интраназально</w:t>
      </w:r>
      <w:proofErr w:type="spellEnd"/>
      <w:r w:rsidRPr="00FE4E14">
        <w:rPr>
          <w:sz w:val="22"/>
          <w:szCs w:val="22"/>
          <w:lang w:eastAsia="ru-RU"/>
        </w:rPr>
        <w:t>, втиранием растворов в волосистую часть головы;</w:t>
      </w:r>
    </w:p>
    <w:p w:rsidR="00FE4E14" w:rsidRPr="00FE4E14" w:rsidRDefault="00FE4E14" w:rsidP="00FE4E14">
      <w:pPr>
        <w:pStyle w:val="a5"/>
        <w:numPr>
          <w:ilvl w:val="0"/>
          <w:numId w:val="16"/>
        </w:numPr>
        <w:tabs>
          <w:tab w:val="left" w:pos="370"/>
        </w:tabs>
        <w:rPr>
          <w:sz w:val="22"/>
          <w:szCs w:val="22"/>
          <w:lang w:eastAsia="ru-RU"/>
        </w:rPr>
      </w:pPr>
      <w:r w:rsidRPr="00FE4E14">
        <w:rPr>
          <w:sz w:val="22"/>
          <w:szCs w:val="22"/>
          <w:lang w:eastAsia="ru-RU"/>
        </w:rPr>
        <w:t>ректально, с помощью клизмы.</w:t>
      </w:r>
    </w:p>
    <w:p w:rsidR="00FE4E14" w:rsidRPr="00FE4E14" w:rsidRDefault="00FE4E14" w:rsidP="00FE4E14">
      <w:pPr>
        <w:pStyle w:val="a5"/>
        <w:numPr>
          <w:ilvl w:val="0"/>
          <w:numId w:val="4"/>
        </w:numPr>
        <w:tabs>
          <w:tab w:val="left" w:pos="370"/>
        </w:tabs>
        <w:ind w:left="0" w:firstLine="0"/>
        <w:rPr>
          <w:rStyle w:val="212pt"/>
          <w:sz w:val="22"/>
          <w:szCs w:val="22"/>
        </w:rPr>
      </w:pPr>
      <w:r w:rsidRPr="00FE4E14">
        <w:rPr>
          <w:sz w:val="22"/>
          <w:szCs w:val="22"/>
        </w:rPr>
        <w:t>Проведение мониторинга течения заболевания, осуществление коррекции плана лечения в зависимости от особенностей течения заболевания.</w:t>
      </w:r>
    </w:p>
    <w:p w:rsidR="00FE4E14" w:rsidRPr="00FE4E14" w:rsidRDefault="00FE4E14" w:rsidP="00FE4E14">
      <w:pPr>
        <w:pStyle w:val="a5"/>
        <w:numPr>
          <w:ilvl w:val="0"/>
          <w:numId w:val="4"/>
        </w:numPr>
        <w:tabs>
          <w:tab w:val="left" w:pos="370"/>
        </w:tabs>
        <w:ind w:left="0" w:firstLine="0"/>
        <w:rPr>
          <w:sz w:val="22"/>
          <w:szCs w:val="22"/>
        </w:rPr>
      </w:pPr>
      <w:r w:rsidRPr="00FE4E14">
        <w:rPr>
          <w:sz w:val="22"/>
          <w:szCs w:val="22"/>
          <w:lang w:eastAsia="ru-RU"/>
        </w:rPr>
        <w:t xml:space="preserve">Ведение амбулаторного приема и посещение пациентов на дому. </w:t>
      </w:r>
    </w:p>
    <w:p w:rsidR="00FE4E14" w:rsidRPr="00FE4E14" w:rsidRDefault="00FE4E14" w:rsidP="00FE4E14">
      <w:pPr>
        <w:pStyle w:val="a5"/>
        <w:numPr>
          <w:ilvl w:val="0"/>
          <w:numId w:val="4"/>
        </w:numPr>
        <w:tabs>
          <w:tab w:val="left" w:pos="370"/>
        </w:tabs>
        <w:ind w:left="0" w:firstLine="0"/>
        <w:rPr>
          <w:sz w:val="22"/>
          <w:szCs w:val="22"/>
        </w:rPr>
      </w:pPr>
      <w:r w:rsidRPr="00FE4E14">
        <w:rPr>
          <w:sz w:val="22"/>
          <w:szCs w:val="22"/>
        </w:rPr>
        <w:t>Оформление направлений на дополнительное обследование и консультацию врачей-специалистов.</w:t>
      </w:r>
    </w:p>
    <w:p w:rsidR="00FE4E14" w:rsidRPr="00FE4E14" w:rsidRDefault="00FE4E14" w:rsidP="00FE4E14">
      <w:pPr>
        <w:pStyle w:val="a5"/>
        <w:numPr>
          <w:ilvl w:val="0"/>
          <w:numId w:val="4"/>
        </w:numPr>
        <w:tabs>
          <w:tab w:val="left" w:pos="370"/>
        </w:tabs>
        <w:ind w:left="0" w:firstLine="0"/>
        <w:rPr>
          <w:bCs/>
          <w:sz w:val="22"/>
          <w:szCs w:val="22"/>
          <w:lang w:eastAsia="ru-RU"/>
        </w:rPr>
      </w:pPr>
      <w:r w:rsidRPr="00FE4E14">
        <w:rPr>
          <w:sz w:val="22"/>
          <w:szCs w:val="22"/>
        </w:rPr>
        <w:t>Оформление</w:t>
      </w:r>
      <w:r w:rsidRPr="00FE4E14">
        <w:rPr>
          <w:sz w:val="22"/>
          <w:szCs w:val="22"/>
          <w:shd w:val="clear" w:color="auto" w:fill="FFFFFF"/>
        </w:rPr>
        <w:t xml:space="preserve"> рецептов на лекарственные препараты, медицинские изделия и специальные продукты лечебного питания.</w:t>
      </w:r>
    </w:p>
    <w:p w:rsidR="00FE4E14" w:rsidRPr="00FE4E14" w:rsidRDefault="00FE4E14" w:rsidP="00FE4E14">
      <w:pPr>
        <w:pStyle w:val="a5"/>
        <w:numPr>
          <w:ilvl w:val="0"/>
          <w:numId w:val="4"/>
        </w:numPr>
        <w:tabs>
          <w:tab w:val="left" w:pos="370"/>
        </w:tabs>
        <w:ind w:left="0" w:firstLine="0"/>
        <w:rPr>
          <w:sz w:val="22"/>
          <w:szCs w:val="22"/>
        </w:rPr>
      </w:pPr>
      <w:r w:rsidRPr="00FE4E14">
        <w:rPr>
          <w:sz w:val="22"/>
          <w:szCs w:val="22"/>
        </w:rPr>
        <w:t>Определение показаний для оказания специализированной медицинской помощи в стационарных условия</w:t>
      </w:r>
      <w:r>
        <w:rPr>
          <w:sz w:val="22"/>
          <w:szCs w:val="22"/>
        </w:rPr>
        <w:t>х</w:t>
      </w:r>
      <w:r w:rsidRPr="00FE4E1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условиях </w:t>
      </w:r>
      <w:r w:rsidRPr="00FE4E14">
        <w:rPr>
          <w:sz w:val="22"/>
          <w:szCs w:val="22"/>
        </w:rPr>
        <w:t>скорой медицинской помощи.</w:t>
      </w:r>
    </w:p>
    <w:p w:rsidR="00FE4E14" w:rsidRPr="00FE4E14" w:rsidRDefault="00FE4E14" w:rsidP="00FE4E14">
      <w:pPr>
        <w:pStyle w:val="a5"/>
        <w:numPr>
          <w:ilvl w:val="0"/>
          <w:numId w:val="4"/>
        </w:numPr>
        <w:tabs>
          <w:tab w:val="left" w:pos="370"/>
        </w:tabs>
        <w:ind w:left="0" w:firstLine="0"/>
        <w:rPr>
          <w:sz w:val="22"/>
          <w:szCs w:val="22"/>
        </w:rPr>
      </w:pPr>
      <w:r w:rsidRPr="00FE4E14">
        <w:rPr>
          <w:sz w:val="22"/>
          <w:szCs w:val="22"/>
        </w:rPr>
        <w:t>Оформление медицинской документации</w:t>
      </w:r>
    </w:p>
    <w:p w:rsidR="00FE4E14" w:rsidRPr="00FE4E14" w:rsidRDefault="00FE4E14" w:rsidP="00FE4E14">
      <w:pPr>
        <w:pStyle w:val="a5"/>
        <w:numPr>
          <w:ilvl w:val="0"/>
          <w:numId w:val="4"/>
        </w:numPr>
        <w:tabs>
          <w:tab w:val="left" w:pos="370"/>
        </w:tabs>
        <w:ind w:left="0" w:firstLine="0"/>
        <w:rPr>
          <w:sz w:val="22"/>
          <w:szCs w:val="22"/>
        </w:rPr>
      </w:pPr>
      <w:r w:rsidRPr="00FE4E14">
        <w:rPr>
          <w:sz w:val="22"/>
          <w:szCs w:val="22"/>
        </w:rPr>
        <w:t>Проведение экспертизы временной нетрудоспособности</w:t>
      </w:r>
    </w:p>
    <w:p w:rsidR="00FE4E14" w:rsidRPr="00FE4E14" w:rsidRDefault="00FE4E14" w:rsidP="00FE4E14">
      <w:pPr>
        <w:pStyle w:val="TableParagraph"/>
        <w:numPr>
          <w:ilvl w:val="0"/>
          <w:numId w:val="4"/>
        </w:numPr>
        <w:tabs>
          <w:tab w:val="left" w:pos="370"/>
          <w:tab w:val="left" w:pos="828"/>
        </w:tabs>
        <w:ind w:left="0" w:right="196" w:firstLine="0"/>
        <w:jc w:val="both"/>
        <w:rPr>
          <w:b/>
        </w:rPr>
      </w:pPr>
      <w:r w:rsidRPr="00FE4E14">
        <w:t>Оформление листка нетрудоспособности в форме электронного документа</w:t>
      </w:r>
    </w:p>
    <w:p w:rsid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 xml:space="preserve">Выполнение основных методов обследования пациентов терапевтического профиля в процессе </w:t>
      </w:r>
      <w:proofErr w:type="gramStart"/>
      <w:r w:rsidRPr="00FE4E14">
        <w:rPr>
          <w:rFonts w:ascii="Times New Roman" w:hAnsi="Times New Roman" w:cs="Times New Roman"/>
        </w:rPr>
        <w:t>самостоятельной</w:t>
      </w:r>
      <w:proofErr w:type="gramEnd"/>
      <w:r w:rsidRPr="00FE4E14">
        <w:rPr>
          <w:rFonts w:ascii="Times New Roman" w:hAnsi="Times New Roman" w:cs="Times New Roman"/>
        </w:rPr>
        <w:t xml:space="preserve"> деятельности. </w:t>
      </w:r>
    </w:p>
    <w:p w:rsidR="00FE4E14" w:rsidRPr="00FE4E14" w:rsidRDefault="00FE4E14" w:rsidP="00FE4E14">
      <w:pPr>
        <w:pStyle w:val="a3"/>
        <w:numPr>
          <w:ilvl w:val="0"/>
          <w:numId w:val="17"/>
        </w:numPr>
        <w:tabs>
          <w:tab w:val="left" w:pos="3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Подготовка пациента к различным лабораторным методам исследованиям мочи, крови, кола, мокроты.</w:t>
      </w:r>
    </w:p>
    <w:p w:rsidR="00FE4E14" w:rsidRPr="00FE4E14" w:rsidRDefault="00FE4E14" w:rsidP="00FE4E14">
      <w:pPr>
        <w:pStyle w:val="a3"/>
        <w:numPr>
          <w:ilvl w:val="0"/>
          <w:numId w:val="17"/>
        </w:numPr>
        <w:tabs>
          <w:tab w:val="left" w:pos="3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Подготовка пациента к различным инструментальным методам исследованиям (рентгенологическим, эндоскопическим и т.д</w:t>
      </w:r>
      <w:r>
        <w:rPr>
          <w:rFonts w:ascii="Times New Roman" w:hAnsi="Times New Roman" w:cs="Times New Roman"/>
        </w:rPr>
        <w:t>.</w:t>
      </w:r>
      <w:r w:rsidRPr="00FE4E14">
        <w:rPr>
          <w:rFonts w:ascii="Times New Roman" w:hAnsi="Times New Roman" w:cs="Times New Roman"/>
        </w:rPr>
        <w:t>).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 xml:space="preserve">Обучение пациента и его законных представителей подготовке к различным лабораторным инструментальным методам исследованиям с использованием наглядных пособий (памятки, брошюры и т.д.). 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 xml:space="preserve">Выполнение медицинских манипуляций при оказании медицинской помощи пациенту при различных заболеваниях терапевтического профиля. 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Выполнение назначений врача или иного специалиста.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Выполнение независимых медицинских вмешатель</w:t>
      </w:r>
      <w:proofErr w:type="gramStart"/>
      <w:r w:rsidRPr="00FE4E14">
        <w:rPr>
          <w:rFonts w:ascii="Times New Roman" w:hAnsi="Times New Roman" w:cs="Times New Roman"/>
        </w:rPr>
        <w:t>ств в пр</w:t>
      </w:r>
      <w:proofErr w:type="gramEnd"/>
      <w:r w:rsidRPr="00FE4E14">
        <w:rPr>
          <w:rFonts w:ascii="Times New Roman" w:hAnsi="Times New Roman" w:cs="Times New Roman"/>
        </w:rPr>
        <w:t>еделах профессиональной компетенции фельдшера терапевтического отделения.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Обеспечение безопасной больничной среды.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Работа с нормативной документацией отделения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Заполнение истории болезни.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Соблюдение санитарно</w:t>
      </w:r>
      <w:r>
        <w:rPr>
          <w:rFonts w:ascii="Times New Roman" w:hAnsi="Times New Roman" w:cs="Times New Roman"/>
        </w:rPr>
        <w:t xml:space="preserve"> </w:t>
      </w:r>
      <w:r w:rsidRPr="00FE4E14">
        <w:rPr>
          <w:rFonts w:ascii="Times New Roman" w:hAnsi="Times New Roman" w:cs="Times New Roman"/>
        </w:rPr>
        <w:t>- эпидемиологического режима в отделении терапевтического профиля.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Обеспечение инфекционной безопасности на рабочем месте.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lastRenderedPageBreak/>
        <w:t>Гигиеническая обработка рук, надевание стерильного халата и стерильных перчаток.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Методика изучения водного баланса. Интерпретация полученных результатов.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Взятие мочи на сахар, на амилазу. Методика подготовки пациента к технике сору мочи.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Техника подготовки пациента и проведения определения кислотности желудка с помощью метода «</w:t>
      </w:r>
      <w:proofErr w:type="spellStart"/>
      <w:r w:rsidRPr="00FE4E14">
        <w:rPr>
          <w:rFonts w:ascii="Times New Roman" w:hAnsi="Times New Roman" w:cs="Times New Roman"/>
        </w:rPr>
        <w:t>Ацидотест</w:t>
      </w:r>
      <w:proofErr w:type="spellEnd"/>
      <w:r w:rsidRPr="00FE4E14">
        <w:rPr>
          <w:rFonts w:ascii="Times New Roman" w:hAnsi="Times New Roman" w:cs="Times New Roman"/>
        </w:rPr>
        <w:t>».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Техника осуществления ухода за кожей тяжелобольного пациента с целью профилактики пролежней. Обучение ухаживающих лиц.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Уход за постоянным мочевым катетером.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Техника удаления содержимого из носовой полости устройством для аспирации.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Техника проведения кормления пациента через назогастральный зонд.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Техника укладывания пациента в дренажное положение для улучшения отхождения мокроты.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 xml:space="preserve"> Монтаж системы для внутривенных капельных вливаний и проведение </w:t>
      </w:r>
      <w:proofErr w:type="spellStart"/>
      <w:r w:rsidRPr="00FE4E14">
        <w:rPr>
          <w:rFonts w:ascii="Times New Roman" w:hAnsi="Times New Roman" w:cs="Times New Roman"/>
        </w:rPr>
        <w:t>инфузий</w:t>
      </w:r>
      <w:proofErr w:type="spellEnd"/>
      <w:r w:rsidRPr="00FE4E14">
        <w:rPr>
          <w:rFonts w:ascii="Times New Roman" w:hAnsi="Times New Roman" w:cs="Times New Roman"/>
        </w:rPr>
        <w:t>.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Техника введения инсулина. Возможные осложнения.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Разведение антибиотиков 1:1 и 2:1. Возможные осложнения.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 xml:space="preserve">Определение уровня глюкозы в крови </w:t>
      </w:r>
      <w:proofErr w:type="gramStart"/>
      <w:r w:rsidRPr="00FE4E14">
        <w:rPr>
          <w:rFonts w:ascii="Times New Roman" w:hAnsi="Times New Roman" w:cs="Times New Roman"/>
        </w:rPr>
        <w:t>экспресс-методом</w:t>
      </w:r>
      <w:proofErr w:type="gramEnd"/>
      <w:r w:rsidRPr="00FE4E14">
        <w:rPr>
          <w:rFonts w:ascii="Times New Roman" w:hAnsi="Times New Roman" w:cs="Times New Roman"/>
        </w:rPr>
        <w:t>.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Уход за сосудистым катетером (центральным, периферическим).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Техника забора крови из вены на общий, биохимический анализ и бактериологическое исследование. Методика подготовки пациента.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 xml:space="preserve"> Методика подготовки и проведения пробы </w:t>
      </w:r>
      <w:proofErr w:type="spellStart"/>
      <w:r w:rsidRPr="00FE4E14">
        <w:rPr>
          <w:rFonts w:ascii="Times New Roman" w:hAnsi="Times New Roman" w:cs="Times New Roman"/>
        </w:rPr>
        <w:t>Реберга</w:t>
      </w:r>
      <w:proofErr w:type="spellEnd"/>
      <w:r w:rsidRPr="00FE4E14">
        <w:rPr>
          <w:rFonts w:ascii="Times New Roman" w:hAnsi="Times New Roman" w:cs="Times New Roman"/>
        </w:rPr>
        <w:t xml:space="preserve"> пациента.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Оформление и ведение медицинской документации установленного образца (листа назначений, направлений на лечебно – диагностические исследования).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Проведение СЛР.</w:t>
      </w:r>
    </w:p>
    <w:p w:rsid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>Помощь при асфиксии пациента.</w:t>
      </w:r>
    </w:p>
    <w:p w:rsidR="00FE4E14" w:rsidRPr="00FE4E14" w:rsidRDefault="00FE4E14" w:rsidP="00FE4E14">
      <w:pPr>
        <w:numPr>
          <w:ilvl w:val="0"/>
          <w:numId w:val="4"/>
        </w:numPr>
        <w:tabs>
          <w:tab w:val="left" w:pos="37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E4E14">
        <w:rPr>
          <w:rFonts w:ascii="Times New Roman" w:hAnsi="Times New Roman" w:cs="Times New Roman"/>
        </w:rPr>
        <w:t>Оформление медицинской документации для переведения пациента стационар</w:t>
      </w:r>
    </w:p>
    <w:p w:rsidR="00FE4E14" w:rsidRPr="00FE4E14" w:rsidRDefault="00FE4E14" w:rsidP="00FE4E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4E14">
        <w:rPr>
          <w:rFonts w:ascii="Times New Roman" w:hAnsi="Times New Roman" w:cs="Times New Roman"/>
        </w:rPr>
        <w:t xml:space="preserve">      </w:t>
      </w:r>
    </w:p>
    <w:p w:rsidR="00FE4E14" w:rsidRDefault="00FE4E14" w:rsidP="00FE4E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4E14" w:rsidRDefault="00FE4E14" w:rsidP="00FE4E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4E14" w:rsidRDefault="00FE4E14" w:rsidP="00FE4E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4E14" w:rsidRPr="00FE4E14" w:rsidRDefault="00FE4E14" w:rsidP="00FE4E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4E14">
        <w:rPr>
          <w:rFonts w:ascii="Times New Roman" w:hAnsi="Times New Roman" w:cs="Times New Roman"/>
          <w:b/>
        </w:rPr>
        <w:t xml:space="preserve">Зав. практикой                   </w:t>
      </w:r>
      <w:r>
        <w:rPr>
          <w:rFonts w:ascii="Times New Roman" w:hAnsi="Times New Roman" w:cs="Times New Roman"/>
          <w:b/>
        </w:rPr>
        <w:t>Шамина Н.А.</w:t>
      </w:r>
      <w:bookmarkStart w:id="0" w:name="_GoBack"/>
      <w:bookmarkEnd w:id="0"/>
    </w:p>
    <w:p w:rsidR="000F7309" w:rsidRPr="00FE4E14" w:rsidRDefault="000F7309" w:rsidP="00FE4E14">
      <w:pPr>
        <w:spacing w:after="0" w:line="240" w:lineRule="auto"/>
        <w:rPr>
          <w:rFonts w:ascii="Times New Roman" w:hAnsi="Times New Roman" w:cs="Times New Roman"/>
        </w:rPr>
      </w:pPr>
    </w:p>
    <w:sectPr w:rsidR="000F7309" w:rsidRPr="00FE4E14" w:rsidSect="00FE4E14">
      <w:pgSz w:w="11906" w:h="16838"/>
      <w:pgMar w:top="709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4E7"/>
    <w:multiLevelType w:val="hybridMultilevel"/>
    <w:tmpl w:val="8EC0CD74"/>
    <w:lvl w:ilvl="0" w:tplc="2F3ECC0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D279F"/>
    <w:multiLevelType w:val="hybridMultilevel"/>
    <w:tmpl w:val="56E04848"/>
    <w:lvl w:ilvl="0" w:tplc="956267DC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40D6D5D"/>
    <w:multiLevelType w:val="hybridMultilevel"/>
    <w:tmpl w:val="8D78BE24"/>
    <w:lvl w:ilvl="0" w:tplc="2F3ECC0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D75CF"/>
    <w:multiLevelType w:val="hybridMultilevel"/>
    <w:tmpl w:val="BB34478E"/>
    <w:lvl w:ilvl="0" w:tplc="2F3ECC0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73751"/>
    <w:multiLevelType w:val="hybridMultilevel"/>
    <w:tmpl w:val="DAD0F5F0"/>
    <w:lvl w:ilvl="0" w:tplc="2F3ECC0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272950"/>
    <w:multiLevelType w:val="hybridMultilevel"/>
    <w:tmpl w:val="48DA3908"/>
    <w:lvl w:ilvl="0" w:tplc="3F10C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F7D93"/>
    <w:multiLevelType w:val="hybridMultilevel"/>
    <w:tmpl w:val="AA50560C"/>
    <w:lvl w:ilvl="0" w:tplc="2F3ECC0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52289"/>
    <w:multiLevelType w:val="hybridMultilevel"/>
    <w:tmpl w:val="2E827CBA"/>
    <w:lvl w:ilvl="0" w:tplc="2F3ECC0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6E2D"/>
    <w:multiLevelType w:val="hybridMultilevel"/>
    <w:tmpl w:val="1B3052A0"/>
    <w:lvl w:ilvl="0" w:tplc="3F10C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86110"/>
    <w:multiLevelType w:val="hybridMultilevel"/>
    <w:tmpl w:val="C50CFF34"/>
    <w:lvl w:ilvl="0" w:tplc="2F3ECC0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566F6"/>
    <w:multiLevelType w:val="hybridMultilevel"/>
    <w:tmpl w:val="4D4A7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A86C76"/>
    <w:multiLevelType w:val="hybridMultilevel"/>
    <w:tmpl w:val="77206D58"/>
    <w:lvl w:ilvl="0" w:tplc="2F3ECC0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9C0B69"/>
    <w:multiLevelType w:val="hybridMultilevel"/>
    <w:tmpl w:val="C88C4220"/>
    <w:lvl w:ilvl="0" w:tplc="2F3ECC0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6F2256"/>
    <w:multiLevelType w:val="hybridMultilevel"/>
    <w:tmpl w:val="03647B7E"/>
    <w:lvl w:ilvl="0" w:tplc="2F3ECC0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3F1A3A"/>
    <w:multiLevelType w:val="hybridMultilevel"/>
    <w:tmpl w:val="A19EB164"/>
    <w:lvl w:ilvl="0" w:tplc="2F3ECC0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7E4280"/>
    <w:multiLevelType w:val="hybridMultilevel"/>
    <w:tmpl w:val="FBB4D74E"/>
    <w:lvl w:ilvl="0" w:tplc="5406F3D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E52A72"/>
    <w:multiLevelType w:val="hybridMultilevel"/>
    <w:tmpl w:val="EC7E4722"/>
    <w:lvl w:ilvl="0" w:tplc="35ECF086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16"/>
  </w:num>
  <w:num w:numId="5">
    <w:abstractNumId w:val="4"/>
  </w:num>
  <w:num w:numId="6">
    <w:abstractNumId w:val="12"/>
  </w:num>
  <w:num w:numId="7">
    <w:abstractNumId w:val="1"/>
  </w:num>
  <w:num w:numId="8">
    <w:abstractNumId w:val="11"/>
  </w:num>
  <w:num w:numId="9">
    <w:abstractNumId w:val="10"/>
  </w:num>
  <w:num w:numId="10">
    <w:abstractNumId w:val="14"/>
  </w:num>
  <w:num w:numId="11">
    <w:abstractNumId w:val="0"/>
  </w:num>
  <w:num w:numId="12">
    <w:abstractNumId w:val="2"/>
  </w:num>
  <w:num w:numId="13">
    <w:abstractNumId w:val="6"/>
  </w:num>
  <w:num w:numId="14">
    <w:abstractNumId w:val="13"/>
  </w:num>
  <w:num w:numId="15">
    <w:abstractNumId w:val="7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6B"/>
    <w:rsid w:val="000F7309"/>
    <w:rsid w:val="00334B6B"/>
    <w:rsid w:val="00EF1E57"/>
    <w:rsid w:val="00FA309E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E14"/>
    <w:pPr>
      <w:ind w:left="720"/>
      <w:contextualSpacing/>
    </w:pPr>
  </w:style>
  <w:style w:type="table" w:styleId="a4">
    <w:name w:val="Table Grid"/>
    <w:basedOn w:val="a1"/>
    <w:rsid w:val="00FE4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qFormat/>
    <w:rsid w:val="00FE4E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 Spacing"/>
    <w:basedOn w:val="a"/>
    <w:link w:val="a6"/>
    <w:uiPriority w:val="99"/>
    <w:qFormat/>
    <w:rsid w:val="00FE4E1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Без интервала Знак"/>
    <w:link w:val="a5"/>
    <w:uiPriority w:val="99"/>
    <w:locked/>
    <w:rsid w:val="00FE4E14"/>
    <w:rPr>
      <w:rFonts w:ascii="Times New Roman" w:eastAsia="Times New Roman" w:hAnsi="Times New Roman" w:cs="Times New Roman"/>
      <w:sz w:val="20"/>
      <w:szCs w:val="20"/>
    </w:rPr>
  </w:style>
  <w:style w:type="character" w:customStyle="1" w:styleId="212pt">
    <w:name w:val="Основной текст (2) + 12 pt"/>
    <w:uiPriority w:val="99"/>
    <w:rsid w:val="00FE4E14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E14"/>
    <w:pPr>
      <w:ind w:left="720"/>
      <w:contextualSpacing/>
    </w:pPr>
  </w:style>
  <w:style w:type="table" w:styleId="a4">
    <w:name w:val="Table Grid"/>
    <w:basedOn w:val="a1"/>
    <w:rsid w:val="00FE4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qFormat/>
    <w:rsid w:val="00FE4E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 Spacing"/>
    <w:basedOn w:val="a"/>
    <w:link w:val="a6"/>
    <w:uiPriority w:val="99"/>
    <w:qFormat/>
    <w:rsid w:val="00FE4E1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Без интервала Знак"/>
    <w:link w:val="a5"/>
    <w:uiPriority w:val="99"/>
    <w:locked/>
    <w:rsid w:val="00FE4E14"/>
    <w:rPr>
      <w:rFonts w:ascii="Times New Roman" w:eastAsia="Times New Roman" w:hAnsi="Times New Roman" w:cs="Times New Roman"/>
      <w:sz w:val="20"/>
      <w:szCs w:val="20"/>
    </w:rPr>
  </w:style>
  <w:style w:type="character" w:customStyle="1" w:styleId="212pt">
    <w:name w:val="Основной текст (2) + 12 pt"/>
    <w:uiPriority w:val="99"/>
    <w:rsid w:val="00FE4E14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1215</Words>
  <Characters>6931</Characters>
  <Application>Microsoft Office Word</Application>
  <DocSecurity>0</DocSecurity>
  <Lines>57</Lines>
  <Paragraphs>16</Paragraphs>
  <ScaleCrop>false</ScaleCrop>
  <Company/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2025-11-27T09:27:00Z</dcterms:created>
  <dcterms:modified xsi:type="dcterms:W3CDTF">2025-11-27T09:36:00Z</dcterms:modified>
</cp:coreProperties>
</file>