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5"/>
        <w:tblW w:w="5000" w:type="pct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7464"/>
      </w:tblGrid>
      <w:tr w:rsidR="00EC207B" w:rsidRPr="00EC207B" w:rsidTr="000D2373">
        <w:trPr>
          <w:trHeight w:val="453"/>
        </w:trPr>
        <w:tc>
          <w:tcPr>
            <w:tcW w:w="830" w:type="pct"/>
            <w:vMerge w:val="restart"/>
            <w:tcBorders>
              <w:top w:val="thickThin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207B" w:rsidRPr="00EC207B" w:rsidRDefault="00EC207B" w:rsidP="00EC20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7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01A958" wp14:editId="3FCA697D">
                  <wp:extent cx="466725" cy="485775"/>
                  <wp:effectExtent l="0" t="0" r="9525" b="9525"/>
                  <wp:docPr id="1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pct"/>
            <w:tcBorders>
              <w:top w:val="thickThinSmallGap" w:sz="18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hideMark/>
          </w:tcPr>
          <w:p w:rsidR="00EC207B" w:rsidRPr="00EC207B" w:rsidRDefault="00EC207B" w:rsidP="00EC20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207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Министерство здравоохранения Республики Татарстан</w:t>
            </w:r>
          </w:p>
          <w:p w:rsidR="00EC207B" w:rsidRPr="00EC207B" w:rsidRDefault="00EC207B" w:rsidP="00EC20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EC207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ГАПОУ   «Набережночелнинский медицинский колледж».</w:t>
            </w:r>
          </w:p>
        </w:tc>
      </w:tr>
      <w:tr w:rsidR="00EC207B" w:rsidRPr="00EC207B" w:rsidTr="000D2373">
        <w:trPr>
          <w:trHeight w:val="128"/>
        </w:trPr>
        <w:tc>
          <w:tcPr>
            <w:tcW w:w="0" w:type="auto"/>
            <w:vMerge/>
            <w:tcBorders>
              <w:top w:val="thickThin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207B" w:rsidRPr="00EC207B" w:rsidRDefault="00EC207B" w:rsidP="00E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hideMark/>
          </w:tcPr>
          <w:p w:rsidR="00EC207B" w:rsidRPr="00EC207B" w:rsidRDefault="00EC207B" w:rsidP="00EC20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EC207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Отдел основного профессионального образования </w:t>
            </w:r>
          </w:p>
        </w:tc>
      </w:tr>
      <w:tr w:rsidR="00EC207B" w:rsidRPr="00EC207B" w:rsidTr="000D2373">
        <w:trPr>
          <w:trHeight w:val="253"/>
        </w:trPr>
        <w:tc>
          <w:tcPr>
            <w:tcW w:w="830" w:type="pct"/>
            <w:tcBorders>
              <w:top w:val="single" w:sz="12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hideMark/>
          </w:tcPr>
          <w:p w:rsidR="00EC207B" w:rsidRPr="00EC207B" w:rsidRDefault="00EC207B" w:rsidP="00EC20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C2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Ф-43</w:t>
            </w:r>
          </w:p>
        </w:tc>
        <w:tc>
          <w:tcPr>
            <w:tcW w:w="4170" w:type="pct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:rsidR="00EC207B" w:rsidRPr="00EC207B" w:rsidRDefault="00EC207B" w:rsidP="00EC20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207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ФОНД ОЦЕНОЧНЫХ СРЕДСТВ </w:t>
            </w:r>
          </w:p>
        </w:tc>
      </w:tr>
    </w:tbl>
    <w:p w:rsidR="00EC207B" w:rsidRDefault="00EC207B" w:rsidP="002E623D">
      <w:pPr>
        <w:tabs>
          <w:tab w:val="left" w:pos="9498"/>
        </w:tabs>
        <w:spacing w:after="200" w:line="240" w:lineRule="auto"/>
        <w:ind w:right="-8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E623D" w:rsidRPr="002E623D" w:rsidRDefault="002E623D" w:rsidP="002E623D">
      <w:pPr>
        <w:tabs>
          <w:tab w:val="left" w:pos="9498"/>
        </w:tabs>
        <w:spacing w:after="200" w:line="240" w:lineRule="auto"/>
        <w:ind w:right="-8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Вопросы к комплексному экзамену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МДК 02.01 ТИЛФ, МДК 02.02 КК.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Дозирование в фармацевтической технологии.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Санитарные требования к помещениям и оборудованию аптек.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Маркировка (оформление этикеток) на лекарственные препараты, изготавливаемые по рецептам и требования МО.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ГФ к порошкам.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изготовление сложных дозированных порошков.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сложных дозированных порошков </w:t>
      </w:r>
      <w:r w:rsidRPr="002E6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сильнодействующими лекарственными средствами. Проверка доз.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Изготовление порошков с трудно измельчаемыми, красящими, пахучими легко пылящими веществами.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Правила изготовления водных растворов в </w:t>
      </w:r>
      <w:proofErr w:type="spellStart"/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</w:t>
      </w:r>
      <w:proofErr w:type="spellEnd"/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-объемной концентрации.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Концентрированные растворы. Правила изготовления, оформления, хранения.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жидких лекарственных форм с использованием концентрированных растворов.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случаи изготовления растворов. Правила изготовления растворов </w:t>
      </w:r>
      <w:proofErr w:type="spellStart"/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калия перманганата, фурацилина.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Разбавление стандартных фармакопейных растворов. Правила изготовления растворов перекиси водорода.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Неводные растворы.  Растворы в вязких растворителях.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Коллоидные растворы. Изготовление растворов защищенных коллоидов.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суспензий дисперсионным способом, с гидрофильными лекарственными средствами. </w:t>
      </w:r>
    </w:p>
    <w:p w:rsidR="002E623D" w:rsidRPr="002E623D" w:rsidRDefault="002E623D" w:rsidP="002E623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изготовления гомогенных мазей. 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Правила изготовления мазей эмульсионного типа.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Правила изготовления суспензионных мазей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Термические методы стерилизации.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Инъекционные растворы. Типовая схема изготовления инъекционных растворов.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Стабилизация инъекционных растворов.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Правила изготовления глазных капель. Упаковка, оформление к отпуску, хранение.   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Изготовление, упаковка, оформление к отпуску, хранение лекарственных форм для новорожденных, детей первого года жизни.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Расчет допустимых норм отклонений при изготовлении жидких, твердых лекарственных форм согласно требованиям.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Обязательные виды внутриаптечного контроля.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Выборочные виды внутриаптечного контроля.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Особенности анализа жидких лекарственных форм.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Особенности анализа растворов для инъекций и </w:t>
      </w:r>
      <w:proofErr w:type="spellStart"/>
      <w:r w:rsidRPr="002E623D">
        <w:rPr>
          <w:rFonts w:ascii="Times New Roman" w:eastAsia="Calibri" w:hAnsi="Times New Roman" w:cs="Times New Roman"/>
          <w:sz w:val="24"/>
          <w:szCs w:val="24"/>
        </w:rPr>
        <w:t>инфузий</w:t>
      </w:r>
      <w:proofErr w:type="spellEnd"/>
      <w:r w:rsidRPr="002E62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Особенности анализа лекарственных форм для новорожденных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Особенности анализа твёрдых лекарственных форм.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Особенности анализа мазей.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b/>
          <w:sz w:val="24"/>
          <w:szCs w:val="24"/>
        </w:rPr>
        <w:t>Протаргол, колларгол</w:t>
      </w:r>
      <w:r w:rsidRPr="002E623D">
        <w:rPr>
          <w:rFonts w:ascii="Times New Roman" w:eastAsia="Calibri" w:hAnsi="Times New Roman" w:cs="Times New Roman"/>
          <w:sz w:val="24"/>
          <w:szCs w:val="24"/>
        </w:rPr>
        <w:t>: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анализ, особенности хранения.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Лекарственных средств элементов II группы периодической системы Д.И. Менделеева.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Магния сульфат, кальция хлорид, цинка сульфат</w:t>
      </w:r>
      <w:r w:rsidRPr="002E623D">
        <w:rPr>
          <w:rFonts w:ascii="Times New Roman" w:eastAsia="Calibri" w:hAnsi="Times New Roman" w:cs="Times New Roman"/>
          <w:sz w:val="24"/>
          <w:szCs w:val="24"/>
        </w:rPr>
        <w:t>: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физические и химические свойства, качественный и количественный анализ.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Лекарственных средств элементов III группы периодической системы Д.И. Менделеева.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Натрия </w:t>
      </w:r>
      <w:proofErr w:type="spellStart"/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тетраборат</w:t>
      </w:r>
      <w:proofErr w:type="spellEnd"/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кислота борная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2E623D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и количественный анализ.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Лекарственных средств элементов IV группы периодической системы Д.И. Менделеева.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Натрия гидрокарбонат: </w:t>
      </w:r>
      <w:r w:rsidRPr="002E623D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и количественный анализ.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Лекарственных средств элементов VI группы периодической системы Д.И. Менделеева</w:t>
      </w:r>
      <w:r w:rsidRPr="002E623D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Перекись водорода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: физические и химические свойства,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качественный и количественный анализ.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Лекарственных средств элементов VII группы периодической системы Д.И. Менделеева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Натрия хлорид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калия хлорид, калия бромид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, калия йодид</w:t>
      </w:r>
      <w:r w:rsidRPr="002E623D">
        <w:rPr>
          <w:rFonts w:ascii="Times New Roman" w:eastAsia="Calibri" w:hAnsi="Times New Roman" w:cs="Times New Roman"/>
          <w:sz w:val="24"/>
          <w:szCs w:val="24"/>
        </w:rPr>
        <w:t>: физические и химические свойства, качественный и количественный анализ, особенности хранения.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Углеводы.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Глюкоза: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и количественный анализ, применение,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Лактоны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ненасыщенных </w:t>
      </w:r>
      <w:proofErr w:type="spellStart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поликарбоновых</w:t>
      </w:r>
      <w:proofErr w:type="spellEnd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кислот.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Кислота аскорбиновая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: Ф</w:t>
      </w:r>
      <w:r w:rsidRPr="002E623D">
        <w:rPr>
          <w:rFonts w:ascii="Times New Roman" w:eastAsia="Calibri" w:hAnsi="Times New Roman" w:cs="Times New Roman"/>
          <w:sz w:val="24"/>
          <w:szCs w:val="24"/>
        </w:rPr>
        <w:t>изические и химические свойства, качественный и количественный анализ,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Простые эфиры.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Димедрол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изические и химические свойства, качественный анализ.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Ароматические кислоты.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Бензойная кислота, натрия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бензоат</w:t>
      </w:r>
      <w:proofErr w:type="spellEnd"/>
      <w:r w:rsidRPr="002E623D">
        <w:rPr>
          <w:rFonts w:ascii="Times New Roman" w:eastAsia="Calibri" w:hAnsi="Times New Roman" w:cs="Times New Roman"/>
          <w:sz w:val="24"/>
          <w:szCs w:val="24"/>
        </w:rPr>
        <w:t>: Физические и химические свойства. Качественный и количественный анализ,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Ароматические </w:t>
      </w:r>
      <w:proofErr w:type="spellStart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оксикислоты</w:t>
      </w:r>
      <w:proofErr w:type="spellEnd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Салициловая кислота, натрия салицилат</w:t>
      </w:r>
      <w:r w:rsidRPr="002E623D">
        <w:rPr>
          <w:rFonts w:ascii="Times New Roman" w:eastAsia="Calibri" w:hAnsi="Times New Roman" w:cs="Times New Roman"/>
          <w:sz w:val="24"/>
          <w:szCs w:val="24"/>
        </w:rPr>
        <w:t>: Физические и химические свойства.  Качественный и количественный анализ,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Производные </w:t>
      </w:r>
      <w:proofErr w:type="spellStart"/>
      <w:r w:rsidRPr="002E623D">
        <w:rPr>
          <w:rFonts w:ascii="Times New Roman" w:eastAsia="Calibri" w:hAnsi="Times New Roman" w:cs="Times New Roman"/>
          <w:sz w:val="24"/>
          <w:szCs w:val="24"/>
        </w:rPr>
        <w:t>пароаминобензойной</w:t>
      </w:r>
      <w:proofErr w:type="spellEnd"/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Бензокаин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прокаина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 гидрохлорид,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тетракаина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 гидрохлорид: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Качественный и количественный анализ,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>Производные сульфаниловой</w:t>
      </w:r>
      <w:r w:rsidRPr="002E623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кислоты.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Сульфаниламид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ачественный анализ, хранение.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Производные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пиразола.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Метамизол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 натрия: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Качественный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анализ, применение,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Производные имидазола.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Бендазола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гирохлорид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Качественный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анализ, применение,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Производные пурина.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Кофеин-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бензоат</w:t>
      </w:r>
      <w:proofErr w:type="spellEnd"/>
      <w:r w:rsidRPr="002E623D">
        <w:rPr>
          <w:rFonts w:ascii="Times New Roman" w:eastAsia="Calibri" w:hAnsi="Times New Roman" w:cs="Times New Roman"/>
          <w:b/>
          <w:sz w:val="24"/>
          <w:szCs w:val="24"/>
        </w:rPr>
        <w:t xml:space="preserve"> натрия, аминофиллин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ачественный и количественный анализ, хранение. 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Производные пиримидина. </w:t>
      </w:r>
      <w:proofErr w:type="spellStart"/>
      <w:r w:rsidRPr="002E623D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енобарбитал</w:t>
      </w:r>
      <w:proofErr w:type="spellEnd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Качественный анализ, хранение.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Производные </w:t>
      </w:r>
      <w:proofErr w:type="spellStart"/>
      <w:r w:rsidRPr="002E623D">
        <w:rPr>
          <w:rFonts w:ascii="Times New Roman" w:eastAsia="Calibri" w:hAnsi="Times New Roman" w:cs="Times New Roman"/>
          <w:sz w:val="24"/>
          <w:szCs w:val="24"/>
        </w:rPr>
        <w:t>изохинолина</w:t>
      </w:r>
      <w:proofErr w:type="spellEnd"/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623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апаверина гидрохлорид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Количественный и качественный анализ, хранение</w:t>
      </w:r>
    </w:p>
    <w:p w:rsidR="002E623D" w:rsidRPr="002E623D" w:rsidRDefault="002E623D" w:rsidP="002E623D">
      <w:pPr>
        <w:numPr>
          <w:ilvl w:val="0"/>
          <w:numId w:val="1"/>
        </w:numPr>
        <w:spacing w:after="20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Производные </w:t>
      </w:r>
      <w:proofErr w:type="spellStart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>аллоксазина</w:t>
      </w:r>
      <w:proofErr w:type="spellEnd"/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E62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Рибофлавин:</w:t>
      </w:r>
      <w:r w:rsidRPr="002E623D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 </w:t>
      </w:r>
      <w:r w:rsidRPr="002E6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Качественный и количественный анализ, хранение.</w:t>
      </w:r>
    </w:p>
    <w:p w:rsidR="002E623D" w:rsidRPr="002E623D" w:rsidRDefault="002E623D" w:rsidP="002E623D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30B56" w:rsidRPr="008C7C6D" w:rsidRDefault="00C30B56" w:rsidP="00C3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Образец экзаменационного билета </w:t>
      </w:r>
    </w:p>
    <w:p w:rsidR="00C30B56" w:rsidRDefault="00C30B56" w:rsidP="00C3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B56" w:rsidRDefault="00C30B56" w:rsidP="00C3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4252"/>
        <w:gridCol w:w="2864"/>
      </w:tblGrid>
      <w:tr w:rsidR="00C30B56" w:rsidRPr="008C7C6D" w:rsidTr="004C0673">
        <w:trPr>
          <w:trHeight w:val="1260"/>
        </w:trPr>
        <w:tc>
          <w:tcPr>
            <w:tcW w:w="2978" w:type="dxa"/>
            <w:shd w:val="clear" w:color="auto" w:fill="auto"/>
          </w:tcPr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«Согласовано»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Председатель ЦМК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Общепрофессионального </w:t>
            </w:r>
            <w:proofErr w:type="spellStart"/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цикла________Чернова</w:t>
            </w:r>
            <w:proofErr w:type="spellEnd"/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Г.Р.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C30B56" w:rsidRPr="008C7C6D" w:rsidRDefault="00C30B56" w:rsidP="004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ПРОМЕЖУТОЧНАЯ </w:t>
            </w:r>
          </w:p>
          <w:p w:rsidR="00C30B56" w:rsidRDefault="00C30B56" w:rsidP="004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АТТЕСТАЦИЯ </w:t>
            </w:r>
          </w:p>
          <w:p w:rsidR="00C30B56" w:rsidRPr="00760624" w:rsidRDefault="00C30B56" w:rsidP="004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 02.01 Технология изготовления лекарственных форм</w:t>
            </w:r>
          </w:p>
          <w:p w:rsidR="00C30B56" w:rsidRPr="00760624" w:rsidRDefault="00C30B56" w:rsidP="004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МДК.02.02</w:t>
            </w:r>
            <w:r w:rsidRPr="0076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Контроль качества лекарственных средств.</w:t>
            </w:r>
          </w:p>
          <w:p w:rsidR="00C30B56" w:rsidRPr="008C7C6D" w:rsidRDefault="00C30B56" w:rsidP="004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Специальность 33.02.01 Фармация</w:t>
            </w:r>
          </w:p>
        </w:tc>
        <w:tc>
          <w:tcPr>
            <w:tcW w:w="2864" w:type="dxa"/>
            <w:shd w:val="clear" w:color="auto" w:fill="auto"/>
          </w:tcPr>
          <w:p w:rsidR="00C30B56" w:rsidRPr="008C7C6D" w:rsidRDefault="00C30B56" w:rsidP="004C0673">
            <w:pPr>
              <w:spacing w:after="0" w:line="240" w:lineRule="auto"/>
              <w:ind w:left="186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  <w:r w:rsidRPr="008C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C7C6D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ru-RU"/>
              </w:rPr>
              <w:t>УТВЕРЖДАЮ</w:t>
            </w:r>
            <w:r w:rsidRPr="008C7C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Зам. директора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по учебной работе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_______ </w:t>
            </w:r>
            <w:proofErr w:type="spellStart"/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Ахметганеева</w:t>
            </w:r>
            <w:proofErr w:type="spellEnd"/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Ю.Е.</w:t>
            </w:r>
          </w:p>
          <w:p w:rsidR="00C30B56" w:rsidRPr="008C7C6D" w:rsidRDefault="00C30B56" w:rsidP="004C0673">
            <w:pPr>
              <w:widowControl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8C7C6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</w:t>
            </w:r>
          </w:p>
        </w:tc>
      </w:tr>
    </w:tbl>
    <w:p w:rsidR="00C30B56" w:rsidRDefault="00C30B56" w:rsidP="00C30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B56" w:rsidRPr="00760624" w:rsidRDefault="00C30B56" w:rsidP="00C30B56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ru-RU"/>
        </w:rPr>
        <w:t xml:space="preserve">Экзаменационный </w:t>
      </w:r>
      <w:r w:rsidRPr="00760624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 xml:space="preserve">билет </w:t>
      </w:r>
    </w:p>
    <w:p w:rsidR="00C30B56" w:rsidRPr="00760624" w:rsidRDefault="00C30B56" w:rsidP="00C30B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</w:p>
    <w:p w:rsidR="00C30B56" w:rsidRPr="00760624" w:rsidRDefault="00C30B56" w:rsidP="00C30B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>Инструкция:</w:t>
      </w:r>
    </w:p>
    <w:p w:rsidR="00C30B56" w:rsidRPr="00760624" w:rsidRDefault="00C30B56" w:rsidP="00C30B56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Внимательно прочитайте задание.</w:t>
      </w:r>
    </w:p>
    <w:p w:rsidR="00C30B56" w:rsidRPr="00760624" w:rsidRDefault="00C30B56" w:rsidP="00C30B56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Время выполнения задания – 20 минут.</w:t>
      </w:r>
    </w:p>
    <w:p w:rsidR="00C30B56" w:rsidRPr="00760624" w:rsidRDefault="00C30B56" w:rsidP="00C30B56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B56" w:rsidRPr="00760624" w:rsidRDefault="00C30B56" w:rsidP="00C30B56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аптеку из отделения патологии новорожденных городской больницы №1 поступило требование на изготовление лекарственной формы: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Furacilini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0,02                                                                                                                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Sol. </w:t>
      </w:r>
      <w:proofErr w:type="spellStart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Natrii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chloridi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0,9 %-100 ml.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D</w:t>
      </w: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proofErr w:type="gramStart"/>
      <w:r w:rsidRPr="00760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обработки кожи.</w:t>
      </w:r>
    </w:p>
    <w:tbl>
      <w:tblPr>
        <w:tblpPr w:leftFromText="180" w:rightFromText="180" w:vertAnchor="text" w:horzAnchor="margin" w:tblpY="195"/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1"/>
        <w:gridCol w:w="2320"/>
      </w:tblGrid>
      <w:tr w:rsidR="00C30B56" w:rsidRPr="00760624" w:rsidTr="004C0673">
        <w:trPr>
          <w:trHeight w:val="72"/>
        </w:trPr>
        <w:tc>
          <w:tcPr>
            <w:tcW w:w="6861" w:type="dxa"/>
            <w:vAlign w:val="center"/>
          </w:tcPr>
          <w:p w:rsidR="00C30B56" w:rsidRPr="00760624" w:rsidRDefault="00C30B56" w:rsidP="004C0673">
            <w:pPr>
              <w:tabs>
                <w:tab w:val="left" w:pos="9498"/>
              </w:tabs>
              <w:spacing w:after="0" w:line="240" w:lineRule="auto"/>
              <w:ind w:right="-1996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Задания:</w:t>
            </w:r>
          </w:p>
        </w:tc>
        <w:tc>
          <w:tcPr>
            <w:tcW w:w="2320" w:type="dxa"/>
          </w:tcPr>
          <w:p w:rsidR="00C30B56" w:rsidRPr="00760624" w:rsidRDefault="00C30B56" w:rsidP="004C067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b/>
                <w:i/>
                <w:smallCaps/>
                <w:lang w:eastAsia="ru-RU"/>
              </w:rPr>
              <w:t>Оцениваемые профессиональные компетенции</w:t>
            </w:r>
            <w:r w:rsidRPr="00760624"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:</w:t>
            </w:r>
          </w:p>
        </w:tc>
      </w:tr>
      <w:tr w:rsidR="00C30B56" w:rsidRPr="00760624" w:rsidTr="004C0673">
        <w:trPr>
          <w:trHeight w:val="203"/>
        </w:trPr>
        <w:tc>
          <w:tcPr>
            <w:tcW w:w="6861" w:type="dxa"/>
          </w:tcPr>
          <w:p w:rsidR="00C30B56" w:rsidRPr="00760624" w:rsidRDefault="00C30B56" w:rsidP="004C0673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  <w:r w:rsidRPr="0076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Проведите фармацевтическую экспертизу прописи рецепта.</w:t>
            </w:r>
            <w:r w:rsidRPr="0076062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 xml:space="preserve"> Укажите условия изготовления данной лекарственной формы.</w:t>
            </w:r>
          </w:p>
        </w:tc>
        <w:tc>
          <w:tcPr>
            <w:tcW w:w="2320" w:type="dxa"/>
          </w:tcPr>
          <w:p w:rsidR="00C30B56" w:rsidRPr="00760624" w:rsidRDefault="00C30B56" w:rsidP="004C0673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C30B56" w:rsidRPr="00760624" w:rsidTr="004C0673">
        <w:trPr>
          <w:trHeight w:val="469"/>
        </w:trPr>
        <w:tc>
          <w:tcPr>
            <w:tcW w:w="6861" w:type="dxa"/>
          </w:tcPr>
          <w:p w:rsidR="00C30B56" w:rsidRPr="00760624" w:rsidRDefault="00C30B56" w:rsidP="004C0673">
            <w:pPr>
              <w:tabs>
                <w:tab w:val="left" w:pos="9498"/>
              </w:tabs>
              <w:spacing w:after="200" w:line="240" w:lineRule="auto"/>
              <w:ind w:right="-8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606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Проведите расчеты, напишите паспорт письменного контроля, обоснуйте технологию приготовления лекарственной формы. Оформите к отпуску</w:t>
            </w:r>
            <w:r w:rsidRPr="0076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стерилизации данной лекарственной формы.</w:t>
            </w:r>
          </w:p>
        </w:tc>
        <w:tc>
          <w:tcPr>
            <w:tcW w:w="2320" w:type="dxa"/>
          </w:tcPr>
          <w:p w:rsidR="00C30B56" w:rsidRPr="00760624" w:rsidRDefault="00C30B56" w:rsidP="004C0673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C30B56" w:rsidRPr="00760624" w:rsidRDefault="00C30B56" w:rsidP="004C0673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  <w:p w:rsidR="00C30B56" w:rsidRPr="00760624" w:rsidRDefault="00C30B56" w:rsidP="004C0673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B56" w:rsidRPr="00760624" w:rsidTr="004C0673">
        <w:trPr>
          <w:trHeight w:val="685"/>
        </w:trPr>
        <w:tc>
          <w:tcPr>
            <w:tcW w:w="6861" w:type="dxa"/>
          </w:tcPr>
          <w:p w:rsidR="00C30B56" w:rsidRPr="00760624" w:rsidRDefault="00C30B56" w:rsidP="004C0673">
            <w:pPr>
              <w:keepNext/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  <w:r w:rsidRPr="0076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624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обязательные виды внутриаптечного контроля для данной лекарственной формы.</w:t>
            </w:r>
            <w:r w:rsidRPr="00760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Проведите качественный анализ лекарственной формы.</w:t>
            </w:r>
          </w:p>
        </w:tc>
        <w:tc>
          <w:tcPr>
            <w:tcW w:w="2320" w:type="dxa"/>
          </w:tcPr>
          <w:p w:rsidR="00C30B56" w:rsidRPr="00760624" w:rsidRDefault="00C30B56" w:rsidP="004C0673">
            <w:pPr>
              <w:keepNext/>
              <w:tabs>
                <w:tab w:val="left" w:pos="949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C30B56" w:rsidRPr="00760624" w:rsidRDefault="00C30B56" w:rsidP="004C0673">
            <w:pPr>
              <w:keepNext/>
              <w:tabs>
                <w:tab w:val="left" w:pos="949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76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</w:tbl>
    <w:p w:rsidR="00C30B56" w:rsidRPr="00760624" w:rsidRDefault="00C30B56" w:rsidP="00C30B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B56" w:rsidRPr="00760624" w:rsidRDefault="00C30B56" w:rsidP="00C30B5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60624">
        <w:rPr>
          <w:rFonts w:ascii="Calibri" w:eastAsia="Calibri" w:hAnsi="Calibri" w:cs="Times New Roman"/>
        </w:rPr>
        <w:t xml:space="preserve"> </w:t>
      </w: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физического контроля внутриаптечной заготовки перекиси водорода 50 мл. № 20 было установлено: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1 </w:t>
      </w:r>
      <w:proofErr w:type="spellStart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= 48 мл.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2 </w:t>
      </w:r>
      <w:proofErr w:type="spellStart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= 51 мл.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3 </w:t>
      </w:r>
      <w:proofErr w:type="spellStart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proofErr w:type="spellEnd"/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= 46 мл.</w:t>
      </w:r>
    </w:p>
    <w:p w:rsidR="00C30B56" w:rsidRPr="00760624" w:rsidRDefault="00C30B56" w:rsidP="00C30B5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Правильно ли проведена фасовка?</w:t>
      </w:r>
    </w:p>
    <w:p w:rsidR="00C30B56" w:rsidRPr="00760624" w:rsidRDefault="00C30B56" w:rsidP="00C30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B56" w:rsidRPr="00EA2EF8" w:rsidRDefault="00C30B56" w:rsidP="00C30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EF8">
        <w:rPr>
          <w:rFonts w:ascii="Times New Roman" w:hAnsi="Times New Roman" w:cs="Times New Roman"/>
          <w:b/>
          <w:sz w:val="24"/>
          <w:szCs w:val="24"/>
        </w:rPr>
        <w:t>3.</w:t>
      </w:r>
      <w:r w:rsidRPr="00EA2EF8">
        <w:rPr>
          <w:rFonts w:ascii="Times New Roman" w:hAnsi="Times New Roman" w:cs="Times New Roman"/>
          <w:sz w:val="24"/>
          <w:szCs w:val="24"/>
        </w:rPr>
        <w:t xml:space="preserve"> Виды дозирования в фармацевтической технологии. Дозирование по массе. Виды весов, метрологические характеристики весов, правила взвешивания, разновес</w:t>
      </w:r>
    </w:p>
    <w:p w:rsidR="00C30B56" w:rsidRDefault="00C30B56" w:rsidP="00C30B5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ru-RU"/>
        </w:rPr>
      </w:pPr>
    </w:p>
    <w:p w:rsidR="003453F1" w:rsidRDefault="003453F1">
      <w:bookmarkStart w:id="0" w:name="_GoBack"/>
      <w:bookmarkEnd w:id="0"/>
    </w:p>
    <w:sectPr w:rsidR="00345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006F5"/>
    <w:multiLevelType w:val="hybridMultilevel"/>
    <w:tmpl w:val="88E2D06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3D"/>
    <w:rsid w:val="002E623D"/>
    <w:rsid w:val="003453F1"/>
    <w:rsid w:val="00C30B56"/>
    <w:rsid w:val="00E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2C0C4-7172-481D-9F4A-E7E96A64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3</cp:revision>
  <dcterms:created xsi:type="dcterms:W3CDTF">2026-03-17T19:05:00Z</dcterms:created>
  <dcterms:modified xsi:type="dcterms:W3CDTF">2026-04-10T11:02:00Z</dcterms:modified>
</cp:coreProperties>
</file>