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3E52" w:rsidRDefault="00003E52" w:rsidP="00DB4FAB">
      <w:pPr>
        <w:shd w:val="clear" w:color="auto" w:fill="FFFFFF" w:themeFill="background1"/>
        <w:spacing w:before="42"/>
        <w:ind w:right="4"/>
        <w:jc w:val="center"/>
        <w:rPr>
          <w:b/>
          <w:color w:val="C00000"/>
          <w:sz w:val="28"/>
          <w:szCs w:val="28"/>
          <w:u w:val="single"/>
        </w:rPr>
      </w:pPr>
      <w:r w:rsidRPr="00FA34CA">
        <w:rPr>
          <w:b/>
          <w:color w:val="C00000"/>
          <w:sz w:val="28"/>
          <w:szCs w:val="28"/>
        </w:rPr>
        <w:t xml:space="preserve">Вопросы к промежуточной аттестации – </w:t>
      </w:r>
      <w:r w:rsidRPr="009A5732">
        <w:rPr>
          <w:b/>
          <w:color w:val="C00000"/>
          <w:sz w:val="28"/>
          <w:szCs w:val="28"/>
          <w:u w:val="single"/>
        </w:rPr>
        <w:t>ЭКЗАМЕН</w:t>
      </w:r>
    </w:p>
    <w:p w:rsidR="001932A8" w:rsidRPr="00003E52" w:rsidRDefault="00003E52" w:rsidP="00DB4FAB">
      <w:pPr>
        <w:shd w:val="clear" w:color="auto" w:fill="FFFFFF" w:themeFill="background1"/>
        <w:spacing w:before="42"/>
        <w:ind w:right="4"/>
        <w:jc w:val="center"/>
        <w:rPr>
          <w:b/>
          <w:color w:val="C00000"/>
          <w:sz w:val="28"/>
          <w:szCs w:val="28"/>
        </w:rPr>
      </w:pPr>
      <w:r w:rsidRPr="00003E52">
        <w:rPr>
          <w:b/>
          <w:color w:val="C00000"/>
          <w:sz w:val="28"/>
          <w:szCs w:val="28"/>
        </w:rPr>
        <w:t xml:space="preserve"> </w:t>
      </w:r>
      <w:r w:rsidR="00796998" w:rsidRPr="00003E52">
        <w:rPr>
          <w:b/>
          <w:color w:val="C00000"/>
          <w:sz w:val="28"/>
          <w:szCs w:val="28"/>
        </w:rPr>
        <w:t>МДК.02.01 Проведение химико-микроскопических исследований</w:t>
      </w:r>
    </w:p>
    <w:p w:rsidR="001932A8" w:rsidRPr="00003E52" w:rsidRDefault="00796998" w:rsidP="00DB4FAB">
      <w:pPr>
        <w:shd w:val="clear" w:color="auto" w:fill="FFFFFF" w:themeFill="background1"/>
        <w:spacing w:before="43"/>
        <w:ind w:left="3" w:right="4"/>
        <w:jc w:val="center"/>
        <w:rPr>
          <w:b/>
          <w:color w:val="C00000"/>
          <w:sz w:val="28"/>
          <w:szCs w:val="28"/>
        </w:rPr>
      </w:pPr>
      <w:r w:rsidRPr="00003E52">
        <w:rPr>
          <w:b/>
          <w:color w:val="C00000"/>
          <w:sz w:val="28"/>
          <w:szCs w:val="28"/>
        </w:rPr>
        <w:t>для обучающихся 2 курса, 3 семестр специальности 31.02.03 Лабораторная диагностика (на базе основного общего образования)</w:t>
      </w:r>
    </w:p>
    <w:p w:rsidR="001932A8" w:rsidRDefault="001932A8" w:rsidP="00DB4FAB">
      <w:pPr>
        <w:pStyle w:val="a3"/>
        <w:shd w:val="clear" w:color="auto" w:fill="FFFFFF" w:themeFill="background1"/>
        <w:spacing w:before="81"/>
        <w:ind w:left="0" w:firstLine="0"/>
        <w:jc w:val="left"/>
        <w:rPr>
          <w:b/>
        </w:rPr>
      </w:pPr>
    </w:p>
    <w:p w:rsidR="001932A8" w:rsidRPr="00DB4FAB" w:rsidRDefault="00796998" w:rsidP="00DB4FAB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555"/>
        </w:tabs>
        <w:spacing w:before="1"/>
        <w:ind w:right="143" w:firstLine="708"/>
        <w:jc w:val="both"/>
        <w:rPr>
          <w:sz w:val="24"/>
        </w:rPr>
      </w:pPr>
      <w:r w:rsidRPr="00DB4FAB">
        <w:rPr>
          <w:sz w:val="24"/>
        </w:rPr>
        <w:t>Структура клинико-диагностической лаборатории. Стратегия организации лабораторной службы в РФ.</w:t>
      </w:r>
    </w:p>
    <w:p w:rsidR="001932A8" w:rsidRPr="00DB4FAB" w:rsidRDefault="00796998" w:rsidP="00DB4FAB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555"/>
        </w:tabs>
        <w:ind w:right="145" w:firstLine="708"/>
        <w:jc w:val="both"/>
        <w:rPr>
          <w:sz w:val="24"/>
        </w:rPr>
      </w:pPr>
      <w:r w:rsidRPr="00DB4FAB">
        <w:rPr>
          <w:sz w:val="24"/>
        </w:rPr>
        <w:t>Функциональные обязанности и квалификационная характеристика лабораторного техника. Права и обязанности лабораторного техника.</w:t>
      </w:r>
    </w:p>
    <w:p w:rsidR="001932A8" w:rsidRPr="00DB4FAB" w:rsidRDefault="00796998" w:rsidP="00DB4FAB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556"/>
        </w:tabs>
        <w:ind w:left="1556" w:hanging="707"/>
        <w:jc w:val="both"/>
        <w:rPr>
          <w:sz w:val="24"/>
        </w:rPr>
      </w:pPr>
      <w:r w:rsidRPr="00DB4FAB">
        <w:rPr>
          <w:sz w:val="24"/>
        </w:rPr>
        <w:t>Рабочее</w:t>
      </w:r>
      <w:r w:rsidRPr="00DB4FAB">
        <w:rPr>
          <w:spacing w:val="-11"/>
          <w:sz w:val="24"/>
        </w:rPr>
        <w:t xml:space="preserve"> </w:t>
      </w:r>
      <w:r w:rsidRPr="00DB4FAB">
        <w:rPr>
          <w:sz w:val="24"/>
        </w:rPr>
        <w:t>место</w:t>
      </w:r>
      <w:r w:rsidRPr="00DB4FAB">
        <w:rPr>
          <w:spacing w:val="-9"/>
          <w:sz w:val="24"/>
        </w:rPr>
        <w:t xml:space="preserve"> </w:t>
      </w:r>
      <w:r w:rsidRPr="00DB4FAB">
        <w:rPr>
          <w:sz w:val="24"/>
        </w:rPr>
        <w:t>лаборанта.</w:t>
      </w:r>
      <w:r w:rsidRPr="00DB4FAB">
        <w:rPr>
          <w:spacing w:val="-10"/>
          <w:sz w:val="24"/>
        </w:rPr>
        <w:t xml:space="preserve"> </w:t>
      </w:r>
      <w:r w:rsidRPr="00DB4FAB">
        <w:rPr>
          <w:sz w:val="24"/>
        </w:rPr>
        <w:t>Алгоритмы</w:t>
      </w:r>
      <w:r w:rsidRPr="00DB4FAB">
        <w:rPr>
          <w:spacing w:val="-9"/>
          <w:sz w:val="24"/>
        </w:rPr>
        <w:t xml:space="preserve"> </w:t>
      </w:r>
      <w:r w:rsidRPr="00DB4FAB">
        <w:rPr>
          <w:sz w:val="24"/>
        </w:rPr>
        <w:t>подготовки</w:t>
      </w:r>
      <w:r w:rsidRPr="00DB4FAB">
        <w:rPr>
          <w:spacing w:val="-9"/>
          <w:sz w:val="24"/>
        </w:rPr>
        <w:t xml:space="preserve"> </w:t>
      </w:r>
      <w:r w:rsidRPr="00DB4FAB">
        <w:rPr>
          <w:sz w:val="24"/>
        </w:rPr>
        <w:t>рабочего</w:t>
      </w:r>
      <w:r w:rsidRPr="00DB4FAB">
        <w:rPr>
          <w:spacing w:val="-9"/>
          <w:sz w:val="24"/>
        </w:rPr>
        <w:t xml:space="preserve"> </w:t>
      </w:r>
      <w:r w:rsidRPr="00DB4FAB">
        <w:rPr>
          <w:spacing w:val="-2"/>
          <w:sz w:val="24"/>
        </w:rPr>
        <w:t>места</w:t>
      </w:r>
    </w:p>
    <w:p w:rsidR="001932A8" w:rsidRPr="00DB4FAB" w:rsidRDefault="00796998" w:rsidP="00DB4FAB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555"/>
        </w:tabs>
        <w:ind w:right="139" w:firstLine="708"/>
        <w:jc w:val="both"/>
        <w:rPr>
          <w:sz w:val="24"/>
        </w:rPr>
      </w:pPr>
      <w:r w:rsidRPr="00DB4FAB">
        <w:rPr>
          <w:sz w:val="24"/>
        </w:rPr>
        <w:t>Техника безопасности и санитарно-эпидемиологический режим при работе с биоматериалами. Приказы, регламентирующие соблюдение санитарно-эпидемического режима в клинико-диагностической лаборатории.</w:t>
      </w:r>
    </w:p>
    <w:p w:rsidR="001932A8" w:rsidRPr="00DB4FAB" w:rsidRDefault="00796998" w:rsidP="00DB4FAB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555"/>
        </w:tabs>
        <w:ind w:right="140" w:firstLine="708"/>
        <w:jc w:val="both"/>
        <w:rPr>
          <w:sz w:val="24"/>
        </w:rPr>
      </w:pPr>
      <w:proofErr w:type="spellStart"/>
      <w:r w:rsidRPr="00DB4FAB">
        <w:rPr>
          <w:sz w:val="24"/>
        </w:rPr>
        <w:t>Санитарно</w:t>
      </w:r>
      <w:proofErr w:type="spellEnd"/>
      <w:r w:rsidRPr="00DB4FAB">
        <w:rPr>
          <w:sz w:val="24"/>
        </w:rPr>
        <w:t xml:space="preserve"> эпидемиологическая обработка в КЛД. Экстренная и плановая. Аварийная ситуация в КДЛ</w:t>
      </w:r>
    </w:p>
    <w:p w:rsidR="001932A8" w:rsidRPr="00DB4FAB" w:rsidRDefault="00796998" w:rsidP="00DB4FAB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556"/>
        </w:tabs>
        <w:ind w:left="1556" w:hanging="707"/>
        <w:jc w:val="both"/>
        <w:rPr>
          <w:sz w:val="24"/>
        </w:rPr>
      </w:pPr>
      <w:r w:rsidRPr="00DB4FAB">
        <w:rPr>
          <w:sz w:val="24"/>
        </w:rPr>
        <w:t>Алгоритмы</w:t>
      </w:r>
      <w:r w:rsidRPr="00DB4FAB">
        <w:rPr>
          <w:spacing w:val="-11"/>
          <w:sz w:val="24"/>
        </w:rPr>
        <w:t xml:space="preserve"> </w:t>
      </w:r>
      <w:r w:rsidRPr="00DB4FAB">
        <w:rPr>
          <w:sz w:val="24"/>
        </w:rPr>
        <w:t>действия</w:t>
      </w:r>
      <w:r w:rsidRPr="00DB4FAB">
        <w:rPr>
          <w:spacing w:val="-8"/>
          <w:sz w:val="24"/>
        </w:rPr>
        <w:t xml:space="preserve"> </w:t>
      </w:r>
      <w:r w:rsidRPr="00DB4FAB">
        <w:rPr>
          <w:sz w:val="24"/>
        </w:rPr>
        <w:t>персонала</w:t>
      </w:r>
      <w:r w:rsidRPr="00DB4FAB">
        <w:rPr>
          <w:spacing w:val="-8"/>
          <w:sz w:val="24"/>
        </w:rPr>
        <w:t xml:space="preserve"> </w:t>
      </w:r>
      <w:r w:rsidRPr="00DB4FAB">
        <w:rPr>
          <w:sz w:val="24"/>
        </w:rPr>
        <w:t>лаборатории</w:t>
      </w:r>
      <w:r w:rsidRPr="00DB4FAB">
        <w:rPr>
          <w:spacing w:val="-8"/>
          <w:sz w:val="24"/>
        </w:rPr>
        <w:t xml:space="preserve"> </w:t>
      </w:r>
      <w:r w:rsidRPr="00DB4FAB">
        <w:rPr>
          <w:sz w:val="24"/>
        </w:rPr>
        <w:t>при</w:t>
      </w:r>
      <w:r w:rsidRPr="00DB4FAB">
        <w:rPr>
          <w:spacing w:val="-8"/>
          <w:sz w:val="24"/>
        </w:rPr>
        <w:t xml:space="preserve"> </w:t>
      </w:r>
      <w:r w:rsidRPr="00DB4FAB">
        <w:rPr>
          <w:sz w:val="24"/>
        </w:rPr>
        <w:t>возникновении</w:t>
      </w:r>
      <w:r w:rsidRPr="00DB4FAB">
        <w:rPr>
          <w:spacing w:val="-8"/>
          <w:sz w:val="24"/>
        </w:rPr>
        <w:t xml:space="preserve"> </w:t>
      </w:r>
      <w:r w:rsidRPr="00DB4FAB">
        <w:rPr>
          <w:sz w:val="24"/>
        </w:rPr>
        <w:t>аварийной</w:t>
      </w:r>
      <w:r w:rsidRPr="00DB4FAB">
        <w:rPr>
          <w:spacing w:val="-8"/>
          <w:sz w:val="24"/>
        </w:rPr>
        <w:t xml:space="preserve"> </w:t>
      </w:r>
      <w:r w:rsidRPr="00DB4FAB">
        <w:rPr>
          <w:spacing w:val="-2"/>
          <w:sz w:val="24"/>
        </w:rPr>
        <w:t>ситуации</w:t>
      </w:r>
    </w:p>
    <w:p w:rsidR="001932A8" w:rsidRPr="00DB4FAB" w:rsidRDefault="00796998" w:rsidP="00DB4FAB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555"/>
        </w:tabs>
        <w:ind w:right="142" w:firstLine="708"/>
        <w:jc w:val="both"/>
        <w:rPr>
          <w:sz w:val="24"/>
        </w:rPr>
      </w:pPr>
      <w:r w:rsidRPr="00DB4FAB">
        <w:rPr>
          <w:sz w:val="24"/>
        </w:rPr>
        <w:t>Понятие</w:t>
      </w:r>
      <w:r w:rsidRPr="00DB4FAB">
        <w:rPr>
          <w:spacing w:val="-15"/>
          <w:sz w:val="24"/>
        </w:rPr>
        <w:t xml:space="preserve"> </w:t>
      </w:r>
      <w:r w:rsidRPr="00DB4FAB">
        <w:rPr>
          <w:sz w:val="24"/>
        </w:rPr>
        <w:t>дезинфекции,</w:t>
      </w:r>
      <w:r w:rsidRPr="00DB4FAB">
        <w:rPr>
          <w:spacing w:val="-15"/>
          <w:sz w:val="24"/>
        </w:rPr>
        <w:t xml:space="preserve"> </w:t>
      </w:r>
      <w:proofErr w:type="spellStart"/>
      <w:r w:rsidRPr="00DB4FAB">
        <w:rPr>
          <w:sz w:val="24"/>
        </w:rPr>
        <w:t>предстерилизационной</w:t>
      </w:r>
      <w:proofErr w:type="spellEnd"/>
      <w:r w:rsidRPr="00DB4FAB">
        <w:rPr>
          <w:spacing w:val="-15"/>
          <w:sz w:val="24"/>
        </w:rPr>
        <w:t xml:space="preserve"> </w:t>
      </w:r>
      <w:r w:rsidRPr="00DB4FAB">
        <w:rPr>
          <w:sz w:val="24"/>
        </w:rPr>
        <w:t>подготовки,</w:t>
      </w:r>
      <w:r w:rsidRPr="00DB4FAB">
        <w:rPr>
          <w:spacing w:val="-15"/>
          <w:sz w:val="24"/>
        </w:rPr>
        <w:t xml:space="preserve"> </w:t>
      </w:r>
      <w:r w:rsidRPr="00DB4FAB">
        <w:rPr>
          <w:sz w:val="24"/>
        </w:rPr>
        <w:t>стерилизации;</w:t>
      </w:r>
      <w:r w:rsidRPr="00DB4FAB">
        <w:rPr>
          <w:spacing w:val="-15"/>
          <w:sz w:val="24"/>
        </w:rPr>
        <w:t xml:space="preserve"> </w:t>
      </w:r>
      <w:r w:rsidRPr="00DB4FAB">
        <w:rPr>
          <w:sz w:val="24"/>
        </w:rPr>
        <w:t>требования</w:t>
      </w:r>
      <w:r w:rsidRPr="00DB4FAB">
        <w:rPr>
          <w:spacing w:val="-15"/>
          <w:sz w:val="24"/>
        </w:rPr>
        <w:t xml:space="preserve"> </w:t>
      </w:r>
      <w:r w:rsidRPr="00DB4FAB">
        <w:rPr>
          <w:sz w:val="24"/>
        </w:rPr>
        <w:t>к подготовке лабораторной посуды и инструментария к стерилизации, правила приготовления, хранения и использования дезинфицирующих растворов в клинико-диагностической лаборатории</w:t>
      </w:r>
    </w:p>
    <w:p w:rsidR="001932A8" w:rsidRPr="00DB4FAB" w:rsidRDefault="00796998" w:rsidP="00DB4FAB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555"/>
        </w:tabs>
        <w:ind w:right="138" w:firstLine="708"/>
        <w:jc w:val="both"/>
        <w:rPr>
          <w:sz w:val="24"/>
        </w:rPr>
      </w:pPr>
      <w:r w:rsidRPr="00DB4FAB">
        <w:rPr>
          <w:sz w:val="24"/>
        </w:rPr>
        <w:t>Автоматизированные методы исследования биологического материала: принципы отбора биологического материала, виды анализаторов в клинико-диагностической лаборатории. Диагностические возможности анализаторов при проведении клинических исследований</w:t>
      </w:r>
    </w:p>
    <w:p w:rsidR="001932A8" w:rsidRPr="00DB4FAB" w:rsidRDefault="00796998" w:rsidP="00DB4FAB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555"/>
        </w:tabs>
        <w:spacing w:before="1"/>
        <w:ind w:right="142" w:firstLine="708"/>
        <w:jc w:val="both"/>
        <w:rPr>
          <w:sz w:val="24"/>
        </w:rPr>
      </w:pPr>
      <w:r w:rsidRPr="00DB4FAB">
        <w:rPr>
          <w:sz w:val="24"/>
        </w:rPr>
        <w:t xml:space="preserve">Сходимость результатов лабораторных исследований. Определение. Принципы </w:t>
      </w:r>
      <w:r w:rsidRPr="00DB4FAB">
        <w:rPr>
          <w:spacing w:val="-2"/>
          <w:sz w:val="24"/>
        </w:rPr>
        <w:t>определения</w:t>
      </w:r>
    </w:p>
    <w:p w:rsidR="001932A8" w:rsidRPr="00DB4FAB" w:rsidRDefault="00796998" w:rsidP="00DB4FAB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555"/>
        </w:tabs>
        <w:ind w:right="137" w:firstLine="708"/>
        <w:jc w:val="both"/>
        <w:rPr>
          <w:sz w:val="24"/>
        </w:rPr>
      </w:pPr>
      <w:r w:rsidRPr="00DB4FAB">
        <w:rPr>
          <w:sz w:val="24"/>
        </w:rPr>
        <w:t>Световая микроскопия при выполнении</w:t>
      </w:r>
      <w:r w:rsidRPr="00DB4FAB">
        <w:rPr>
          <w:spacing w:val="40"/>
          <w:sz w:val="24"/>
        </w:rPr>
        <w:t xml:space="preserve"> </w:t>
      </w:r>
      <w:r w:rsidRPr="00DB4FAB">
        <w:rPr>
          <w:sz w:val="24"/>
        </w:rPr>
        <w:t>клинико-лабораторных исследований. Устройство светового микроскопа. Обеспечение качества лабораторных исследований при проведении микроскопических исследований</w:t>
      </w:r>
    </w:p>
    <w:p w:rsidR="001932A8" w:rsidRPr="00DB4FAB" w:rsidRDefault="00796998" w:rsidP="00DB4FAB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555"/>
        </w:tabs>
        <w:ind w:right="136" w:firstLine="708"/>
        <w:jc w:val="both"/>
        <w:rPr>
          <w:sz w:val="24"/>
        </w:rPr>
      </w:pPr>
      <w:r w:rsidRPr="00DB4FAB">
        <w:rPr>
          <w:sz w:val="24"/>
        </w:rPr>
        <w:t xml:space="preserve">Организация контроля качества лабораторных исследований. Источники вне- и </w:t>
      </w:r>
      <w:proofErr w:type="spellStart"/>
      <w:r w:rsidRPr="00DB4FAB">
        <w:rPr>
          <w:sz w:val="24"/>
        </w:rPr>
        <w:t>внутрилабораторных</w:t>
      </w:r>
      <w:proofErr w:type="spellEnd"/>
      <w:r w:rsidRPr="00DB4FAB">
        <w:rPr>
          <w:sz w:val="24"/>
        </w:rPr>
        <w:t xml:space="preserve"> погрешностей. Стандартизация условий взятия биологического материала.</w:t>
      </w:r>
    </w:p>
    <w:p w:rsidR="001932A8" w:rsidRPr="00DB4FAB" w:rsidRDefault="00796998" w:rsidP="00DB4FAB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555"/>
        </w:tabs>
        <w:ind w:right="138" w:firstLine="708"/>
        <w:jc w:val="both"/>
        <w:rPr>
          <w:sz w:val="24"/>
        </w:rPr>
      </w:pPr>
      <w:r w:rsidRPr="00DB4FAB">
        <w:rPr>
          <w:sz w:val="24"/>
        </w:rPr>
        <w:t xml:space="preserve">Аналитическая надёжность методов в клинико-диагностической лаборатории (специфичность, чувствительность, </w:t>
      </w:r>
      <w:proofErr w:type="spellStart"/>
      <w:r w:rsidRPr="00DB4FAB">
        <w:rPr>
          <w:sz w:val="24"/>
        </w:rPr>
        <w:t>воспроизводимость</w:t>
      </w:r>
      <w:proofErr w:type="spellEnd"/>
      <w:r w:rsidRPr="00DB4FAB">
        <w:rPr>
          <w:sz w:val="24"/>
        </w:rPr>
        <w:t>, правильность).</w:t>
      </w:r>
    </w:p>
    <w:p w:rsidR="001932A8" w:rsidRPr="00DB4FAB" w:rsidRDefault="00796998" w:rsidP="00DB4FAB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555"/>
        </w:tabs>
        <w:ind w:right="142" w:firstLine="708"/>
        <w:jc w:val="both"/>
        <w:rPr>
          <w:sz w:val="24"/>
        </w:rPr>
      </w:pPr>
      <w:r w:rsidRPr="00DB4FAB">
        <w:rPr>
          <w:sz w:val="24"/>
        </w:rPr>
        <w:t xml:space="preserve">Этапы контроля качества при выполнении лабораторных исследований. Особенности </w:t>
      </w:r>
      <w:proofErr w:type="spellStart"/>
      <w:r w:rsidRPr="00DB4FAB">
        <w:rPr>
          <w:sz w:val="24"/>
        </w:rPr>
        <w:t>преаналитического</w:t>
      </w:r>
      <w:proofErr w:type="spellEnd"/>
      <w:r w:rsidRPr="00DB4FAB">
        <w:rPr>
          <w:sz w:val="24"/>
        </w:rPr>
        <w:t xml:space="preserve"> лабораторного этапа</w:t>
      </w:r>
    </w:p>
    <w:p w:rsidR="001932A8" w:rsidRPr="00DB4FAB" w:rsidRDefault="00796998" w:rsidP="00DB4FAB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555"/>
        </w:tabs>
        <w:ind w:right="138" w:firstLine="708"/>
        <w:jc w:val="both"/>
        <w:rPr>
          <w:sz w:val="24"/>
        </w:rPr>
      </w:pPr>
      <w:r w:rsidRPr="00DB4FAB">
        <w:rPr>
          <w:sz w:val="24"/>
        </w:rPr>
        <w:t xml:space="preserve">Методы окраски в клинической лаборатории. Простые и сложные методы окраски. Окраска по </w:t>
      </w:r>
      <w:proofErr w:type="spellStart"/>
      <w:r w:rsidRPr="00DB4FAB">
        <w:rPr>
          <w:sz w:val="24"/>
        </w:rPr>
        <w:t>Граму</w:t>
      </w:r>
      <w:proofErr w:type="spellEnd"/>
      <w:r w:rsidRPr="00DB4FAB">
        <w:rPr>
          <w:sz w:val="24"/>
        </w:rPr>
        <w:t xml:space="preserve"> Обеспечения качества лабораторных исследований при окраске биологического </w:t>
      </w:r>
      <w:r w:rsidRPr="00DB4FAB">
        <w:rPr>
          <w:spacing w:val="-2"/>
          <w:sz w:val="24"/>
        </w:rPr>
        <w:t>материала</w:t>
      </w:r>
    </w:p>
    <w:p w:rsidR="001932A8" w:rsidRPr="00DB4FAB" w:rsidRDefault="00796998" w:rsidP="00DB4FAB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616"/>
        </w:tabs>
        <w:ind w:left="1616" w:hanging="767"/>
        <w:jc w:val="both"/>
        <w:rPr>
          <w:sz w:val="24"/>
        </w:rPr>
      </w:pPr>
      <w:r w:rsidRPr="00DB4FAB">
        <w:rPr>
          <w:sz w:val="24"/>
        </w:rPr>
        <w:t>Функции</w:t>
      </w:r>
      <w:r w:rsidRPr="00DB4FAB">
        <w:rPr>
          <w:spacing w:val="-13"/>
          <w:sz w:val="24"/>
        </w:rPr>
        <w:t xml:space="preserve"> </w:t>
      </w:r>
      <w:r w:rsidRPr="00DB4FAB">
        <w:rPr>
          <w:sz w:val="24"/>
        </w:rPr>
        <w:t>почек</w:t>
      </w:r>
      <w:r w:rsidRPr="00DB4FAB">
        <w:rPr>
          <w:spacing w:val="-10"/>
          <w:sz w:val="24"/>
        </w:rPr>
        <w:t xml:space="preserve"> </w:t>
      </w:r>
      <w:r w:rsidRPr="00DB4FAB">
        <w:rPr>
          <w:sz w:val="24"/>
        </w:rPr>
        <w:t>и</w:t>
      </w:r>
      <w:r w:rsidRPr="00DB4FAB">
        <w:rPr>
          <w:spacing w:val="-9"/>
          <w:sz w:val="24"/>
        </w:rPr>
        <w:t xml:space="preserve"> </w:t>
      </w:r>
      <w:r w:rsidRPr="00DB4FAB">
        <w:rPr>
          <w:sz w:val="24"/>
        </w:rPr>
        <w:t>лабораторные</w:t>
      </w:r>
      <w:r w:rsidRPr="00DB4FAB">
        <w:rPr>
          <w:spacing w:val="-11"/>
          <w:sz w:val="24"/>
        </w:rPr>
        <w:t xml:space="preserve"> </w:t>
      </w:r>
      <w:r w:rsidRPr="00DB4FAB">
        <w:rPr>
          <w:sz w:val="24"/>
        </w:rPr>
        <w:t>методы</w:t>
      </w:r>
      <w:r w:rsidRPr="00DB4FAB">
        <w:rPr>
          <w:spacing w:val="-9"/>
          <w:sz w:val="24"/>
        </w:rPr>
        <w:t xml:space="preserve"> </w:t>
      </w:r>
      <w:r w:rsidRPr="00DB4FAB">
        <w:rPr>
          <w:sz w:val="24"/>
        </w:rPr>
        <w:t>мочевыделительной</w:t>
      </w:r>
      <w:r w:rsidRPr="00DB4FAB">
        <w:rPr>
          <w:spacing w:val="-9"/>
          <w:sz w:val="24"/>
        </w:rPr>
        <w:t xml:space="preserve"> </w:t>
      </w:r>
      <w:r w:rsidRPr="00DB4FAB">
        <w:rPr>
          <w:spacing w:val="-2"/>
          <w:sz w:val="24"/>
        </w:rPr>
        <w:t>системы</w:t>
      </w:r>
    </w:p>
    <w:p w:rsidR="001932A8" w:rsidRPr="00DB4FAB" w:rsidRDefault="00796998" w:rsidP="00DB4FAB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555"/>
        </w:tabs>
        <w:ind w:right="146" w:firstLine="708"/>
        <w:jc w:val="both"/>
        <w:rPr>
          <w:sz w:val="24"/>
        </w:rPr>
      </w:pPr>
      <w:r w:rsidRPr="00DB4FAB">
        <w:rPr>
          <w:sz w:val="24"/>
        </w:rPr>
        <w:t xml:space="preserve">Правила сбора мочи для проведения лабораторных исследований. особенности </w:t>
      </w:r>
      <w:proofErr w:type="spellStart"/>
      <w:r w:rsidRPr="00DB4FAB">
        <w:rPr>
          <w:sz w:val="24"/>
        </w:rPr>
        <w:t>преаналитического</w:t>
      </w:r>
      <w:proofErr w:type="spellEnd"/>
      <w:r w:rsidRPr="00DB4FAB">
        <w:rPr>
          <w:sz w:val="24"/>
        </w:rPr>
        <w:t xml:space="preserve"> этапа</w:t>
      </w:r>
    </w:p>
    <w:p w:rsidR="001932A8" w:rsidRPr="00DB4FAB" w:rsidRDefault="00796998" w:rsidP="00DB4FAB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615"/>
        </w:tabs>
        <w:ind w:right="139" w:firstLine="708"/>
        <w:jc w:val="both"/>
        <w:rPr>
          <w:sz w:val="24"/>
        </w:rPr>
      </w:pPr>
      <w:r w:rsidRPr="00DB4FAB">
        <w:rPr>
          <w:sz w:val="24"/>
        </w:rPr>
        <w:t>Характеристика</w:t>
      </w:r>
      <w:r w:rsidRPr="00DB4FAB">
        <w:rPr>
          <w:spacing w:val="-5"/>
          <w:sz w:val="24"/>
        </w:rPr>
        <w:t xml:space="preserve"> </w:t>
      </w:r>
      <w:r w:rsidRPr="00DB4FAB">
        <w:rPr>
          <w:sz w:val="24"/>
        </w:rPr>
        <w:t>химического</w:t>
      </w:r>
      <w:r w:rsidRPr="00DB4FAB">
        <w:rPr>
          <w:spacing w:val="-4"/>
          <w:sz w:val="24"/>
        </w:rPr>
        <w:t xml:space="preserve"> </w:t>
      </w:r>
      <w:r w:rsidRPr="00DB4FAB">
        <w:rPr>
          <w:sz w:val="24"/>
        </w:rPr>
        <w:t>состава</w:t>
      </w:r>
      <w:r w:rsidRPr="00DB4FAB">
        <w:rPr>
          <w:spacing w:val="-6"/>
          <w:sz w:val="24"/>
        </w:rPr>
        <w:t xml:space="preserve"> </w:t>
      </w:r>
      <w:r w:rsidRPr="00DB4FAB">
        <w:rPr>
          <w:sz w:val="24"/>
        </w:rPr>
        <w:t>мочи</w:t>
      </w:r>
      <w:r w:rsidRPr="00DB4FAB">
        <w:rPr>
          <w:spacing w:val="-3"/>
          <w:sz w:val="24"/>
        </w:rPr>
        <w:t xml:space="preserve"> </w:t>
      </w:r>
      <w:r w:rsidRPr="00DB4FAB">
        <w:rPr>
          <w:sz w:val="24"/>
        </w:rPr>
        <w:t>в</w:t>
      </w:r>
      <w:r w:rsidRPr="00DB4FAB">
        <w:rPr>
          <w:spacing w:val="-5"/>
          <w:sz w:val="24"/>
        </w:rPr>
        <w:t xml:space="preserve"> </w:t>
      </w:r>
      <w:r w:rsidRPr="00DB4FAB">
        <w:rPr>
          <w:sz w:val="24"/>
        </w:rPr>
        <w:t>норме</w:t>
      </w:r>
      <w:r w:rsidRPr="00DB4FAB">
        <w:rPr>
          <w:spacing w:val="-5"/>
          <w:sz w:val="24"/>
        </w:rPr>
        <w:t xml:space="preserve"> </w:t>
      </w:r>
      <w:r w:rsidRPr="00DB4FAB">
        <w:rPr>
          <w:sz w:val="24"/>
        </w:rPr>
        <w:t>и</w:t>
      </w:r>
      <w:r w:rsidRPr="00DB4FAB">
        <w:rPr>
          <w:spacing w:val="-3"/>
          <w:sz w:val="24"/>
        </w:rPr>
        <w:t xml:space="preserve"> </w:t>
      </w:r>
      <w:r w:rsidRPr="00DB4FAB">
        <w:rPr>
          <w:sz w:val="24"/>
        </w:rPr>
        <w:t>при</w:t>
      </w:r>
      <w:r w:rsidRPr="00DB4FAB">
        <w:rPr>
          <w:spacing w:val="-3"/>
          <w:sz w:val="24"/>
        </w:rPr>
        <w:t xml:space="preserve"> </w:t>
      </w:r>
      <w:r w:rsidRPr="00DB4FAB">
        <w:rPr>
          <w:sz w:val="24"/>
        </w:rPr>
        <w:t>патологических</w:t>
      </w:r>
      <w:r w:rsidRPr="00DB4FAB">
        <w:rPr>
          <w:spacing w:val="-4"/>
          <w:sz w:val="24"/>
        </w:rPr>
        <w:t xml:space="preserve"> </w:t>
      </w:r>
      <w:r w:rsidRPr="00DB4FAB">
        <w:rPr>
          <w:sz w:val="24"/>
        </w:rPr>
        <w:t>состояниях, принципы изучения химических свойств мочи;</w:t>
      </w:r>
    </w:p>
    <w:p w:rsidR="001932A8" w:rsidRPr="00DB4FAB" w:rsidRDefault="00796998" w:rsidP="00DB4FAB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616"/>
        </w:tabs>
        <w:spacing w:before="1"/>
        <w:ind w:left="1616" w:hanging="767"/>
        <w:jc w:val="both"/>
        <w:rPr>
          <w:sz w:val="24"/>
        </w:rPr>
      </w:pPr>
      <w:r w:rsidRPr="00DB4FAB">
        <w:rPr>
          <w:sz w:val="24"/>
        </w:rPr>
        <w:t>Физические</w:t>
      </w:r>
      <w:r w:rsidRPr="00DB4FAB">
        <w:rPr>
          <w:spacing w:val="-7"/>
          <w:sz w:val="24"/>
        </w:rPr>
        <w:t xml:space="preserve"> </w:t>
      </w:r>
      <w:r w:rsidRPr="00DB4FAB">
        <w:rPr>
          <w:sz w:val="24"/>
        </w:rPr>
        <w:t>свойства</w:t>
      </w:r>
      <w:r w:rsidRPr="00DB4FAB">
        <w:rPr>
          <w:spacing w:val="-10"/>
          <w:sz w:val="24"/>
        </w:rPr>
        <w:t xml:space="preserve"> </w:t>
      </w:r>
      <w:r w:rsidRPr="00DB4FAB">
        <w:rPr>
          <w:sz w:val="24"/>
        </w:rPr>
        <w:t>мочи,</w:t>
      </w:r>
      <w:r w:rsidRPr="00DB4FAB">
        <w:rPr>
          <w:spacing w:val="-6"/>
          <w:sz w:val="24"/>
        </w:rPr>
        <w:t xml:space="preserve"> </w:t>
      </w:r>
      <w:r w:rsidRPr="00DB4FAB">
        <w:rPr>
          <w:sz w:val="24"/>
        </w:rPr>
        <w:t>методы</w:t>
      </w:r>
      <w:r w:rsidRPr="00DB4FAB">
        <w:rPr>
          <w:spacing w:val="-6"/>
          <w:sz w:val="24"/>
        </w:rPr>
        <w:t xml:space="preserve"> </w:t>
      </w:r>
      <w:r w:rsidRPr="00DB4FAB">
        <w:rPr>
          <w:sz w:val="24"/>
        </w:rPr>
        <w:t>изучения</w:t>
      </w:r>
      <w:r w:rsidRPr="00DB4FAB">
        <w:rPr>
          <w:spacing w:val="-6"/>
          <w:sz w:val="24"/>
        </w:rPr>
        <w:t xml:space="preserve"> </w:t>
      </w:r>
      <w:r w:rsidRPr="00DB4FAB">
        <w:rPr>
          <w:sz w:val="24"/>
        </w:rPr>
        <w:t>физических</w:t>
      </w:r>
      <w:r w:rsidRPr="00DB4FAB">
        <w:rPr>
          <w:spacing w:val="-7"/>
          <w:sz w:val="24"/>
        </w:rPr>
        <w:t xml:space="preserve"> </w:t>
      </w:r>
      <w:r w:rsidRPr="00DB4FAB">
        <w:rPr>
          <w:sz w:val="24"/>
        </w:rPr>
        <w:t>свойств</w:t>
      </w:r>
      <w:r w:rsidRPr="00DB4FAB">
        <w:rPr>
          <w:spacing w:val="-6"/>
          <w:sz w:val="24"/>
        </w:rPr>
        <w:t xml:space="preserve"> </w:t>
      </w:r>
      <w:r w:rsidRPr="00DB4FAB">
        <w:rPr>
          <w:spacing w:val="-4"/>
          <w:sz w:val="24"/>
        </w:rPr>
        <w:t>мочи</w:t>
      </w:r>
    </w:p>
    <w:p w:rsidR="001932A8" w:rsidRPr="00DB4FAB" w:rsidRDefault="00796998" w:rsidP="00DB4FAB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555"/>
        </w:tabs>
        <w:ind w:right="146" w:firstLine="708"/>
        <w:jc w:val="both"/>
        <w:rPr>
          <w:sz w:val="24"/>
        </w:rPr>
      </w:pPr>
      <w:r w:rsidRPr="00DB4FAB">
        <w:rPr>
          <w:sz w:val="24"/>
        </w:rPr>
        <w:t>Центрифугирование. Получение осадка мочи для исследования путем центрифугирования. Микроскопический анализ</w:t>
      </w:r>
      <w:r w:rsidRPr="00DB4FAB">
        <w:rPr>
          <w:spacing w:val="80"/>
          <w:sz w:val="24"/>
        </w:rPr>
        <w:t xml:space="preserve"> </w:t>
      </w:r>
      <w:r w:rsidRPr="00DB4FAB">
        <w:rPr>
          <w:sz w:val="24"/>
        </w:rPr>
        <w:t>осадков мочи</w:t>
      </w:r>
    </w:p>
    <w:p w:rsidR="001932A8" w:rsidRPr="00DB4FAB" w:rsidRDefault="00796998" w:rsidP="00DB4FAB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615"/>
        </w:tabs>
        <w:ind w:right="144" w:firstLine="708"/>
        <w:jc w:val="both"/>
        <w:rPr>
          <w:sz w:val="24"/>
        </w:rPr>
      </w:pPr>
      <w:r w:rsidRPr="00DB4FAB">
        <w:rPr>
          <w:sz w:val="24"/>
        </w:rPr>
        <w:t xml:space="preserve">Приготовление </w:t>
      </w:r>
      <w:proofErr w:type="spellStart"/>
      <w:r w:rsidRPr="00DB4FAB">
        <w:rPr>
          <w:sz w:val="24"/>
        </w:rPr>
        <w:t>нативного</w:t>
      </w:r>
      <w:proofErr w:type="spellEnd"/>
      <w:r w:rsidRPr="00DB4FAB">
        <w:rPr>
          <w:sz w:val="24"/>
        </w:rPr>
        <w:t xml:space="preserve"> препарата мочи.</w:t>
      </w:r>
      <w:r w:rsidRPr="00DB4FAB">
        <w:rPr>
          <w:spacing w:val="40"/>
          <w:sz w:val="24"/>
        </w:rPr>
        <w:t xml:space="preserve"> </w:t>
      </w:r>
      <w:r w:rsidRPr="00DB4FAB">
        <w:rPr>
          <w:sz w:val="24"/>
        </w:rPr>
        <w:t xml:space="preserve">Подготовка материала для </w:t>
      </w:r>
      <w:proofErr w:type="spellStart"/>
      <w:r w:rsidRPr="00DB4FAB">
        <w:rPr>
          <w:spacing w:val="-2"/>
          <w:sz w:val="24"/>
        </w:rPr>
        <w:t>микроскопирования</w:t>
      </w:r>
      <w:proofErr w:type="spellEnd"/>
    </w:p>
    <w:p w:rsidR="001932A8" w:rsidRPr="00DB4FAB" w:rsidRDefault="00796998" w:rsidP="00DB4FAB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615"/>
        </w:tabs>
        <w:ind w:right="143" w:firstLine="708"/>
        <w:jc w:val="both"/>
        <w:rPr>
          <w:sz w:val="24"/>
        </w:rPr>
      </w:pPr>
      <w:r w:rsidRPr="00DB4FAB">
        <w:rPr>
          <w:sz w:val="24"/>
        </w:rPr>
        <w:t>Осадки</w:t>
      </w:r>
      <w:r w:rsidRPr="00DB4FAB">
        <w:rPr>
          <w:spacing w:val="-2"/>
          <w:sz w:val="24"/>
        </w:rPr>
        <w:t xml:space="preserve"> </w:t>
      </w:r>
      <w:r w:rsidRPr="00DB4FAB">
        <w:rPr>
          <w:sz w:val="24"/>
        </w:rPr>
        <w:t>мочи.</w:t>
      </w:r>
      <w:r w:rsidRPr="00DB4FAB">
        <w:rPr>
          <w:spacing w:val="-3"/>
          <w:sz w:val="24"/>
        </w:rPr>
        <w:t xml:space="preserve"> </w:t>
      </w:r>
      <w:r w:rsidRPr="00DB4FAB">
        <w:rPr>
          <w:sz w:val="24"/>
        </w:rPr>
        <w:t>Организованный</w:t>
      </w:r>
      <w:r w:rsidRPr="00DB4FAB">
        <w:rPr>
          <w:spacing w:val="-2"/>
          <w:sz w:val="24"/>
        </w:rPr>
        <w:t xml:space="preserve"> </w:t>
      </w:r>
      <w:r w:rsidRPr="00DB4FAB">
        <w:rPr>
          <w:sz w:val="24"/>
        </w:rPr>
        <w:t>(органический)</w:t>
      </w:r>
      <w:r w:rsidRPr="00DB4FAB">
        <w:rPr>
          <w:spacing w:val="-4"/>
          <w:sz w:val="24"/>
        </w:rPr>
        <w:t xml:space="preserve"> </w:t>
      </w:r>
      <w:r w:rsidRPr="00DB4FAB">
        <w:rPr>
          <w:sz w:val="24"/>
        </w:rPr>
        <w:t>и</w:t>
      </w:r>
      <w:r w:rsidRPr="00DB4FAB">
        <w:rPr>
          <w:spacing w:val="-4"/>
          <w:sz w:val="24"/>
        </w:rPr>
        <w:t xml:space="preserve"> </w:t>
      </w:r>
      <w:r w:rsidRPr="00DB4FAB">
        <w:rPr>
          <w:sz w:val="24"/>
        </w:rPr>
        <w:t>неорганизованный</w:t>
      </w:r>
      <w:r w:rsidRPr="00DB4FAB">
        <w:rPr>
          <w:spacing w:val="-2"/>
          <w:sz w:val="24"/>
        </w:rPr>
        <w:t xml:space="preserve"> </w:t>
      </w:r>
      <w:r w:rsidRPr="00DB4FAB">
        <w:rPr>
          <w:sz w:val="24"/>
        </w:rPr>
        <w:t>(неорганический) осадки мочи. Характеристика элементов организованного и неорганизованного осадков мочи.</w:t>
      </w:r>
    </w:p>
    <w:p w:rsidR="001932A8" w:rsidRPr="00DB4FAB" w:rsidRDefault="00796998" w:rsidP="00DB4FAB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615"/>
        </w:tabs>
        <w:ind w:right="144" w:firstLine="708"/>
        <w:jc w:val="both"/>
        <w:rPr>
          <w:sz w:val="24"/>
        </w:rPr>
      </w:pPr>
      <w:r w:rsidRPr="00DB4FAB">
        <w:rPr>
          <w:sz w:val="24"/>
        </w:rPr>
        <w:t>Методы количественного подсчёта элементов в осадке мочи. Клиническая оценка полученных результатов.</w:t>
      </w:r>
    </w:p>
    <w:p w:rsidR="001932A8" w:rsidRPr="00DB4FAB" w:rsidRDefault="00796998" w:rsidP="00DB4FAB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616"/>
        </w:tabs>
        <w:ind w:left="1616" w:hanging="767"/>
        <w:jc w:val="both"/>
        <w:rPr>
          <w:sz w:val="24"/>
        </w:rPr>
      </w:pPr>
      <w:r w:rsidRPr="00DB4FAB">
        <w:rPr>
          <w:sz w:val="24"/>
        </w:rPr>
        <w:t>Мочевые</w:t>
      </w:r>
      <w:r w:rsidRPr="00DB4FAB">
        <w:rPr>
          <w:spacing w:val="-6"/>
          <w:sz w:val="24"/>
        </w:rPr>
        <w:t xml:space="preserve"> </w:t>
      </w:r>
      <w:r w:rsidRPr="00DB4FAB">
        <w:rPr>
          <w:sz w:val="24"/>
        </w:rPr>
        <w:t>осадки</w:t>
      </w:r>
      <w:r w:rsidRPr="00DB4FAB">
        <w:rPr>
          <w:spacing w:val="-5"/>
          <w:sz w:val="24"/>
        </w:rPr>
        <w:t xml:space="preserve"> </w:t>
      </w:r>
      <w:r w:rsidRPr="00DB4FAB">
        <w:rPr>
          <w:sz w:val="24"/>
        </w:rPr>
        <w:t>в</w:t>
      </w:r>
      <w:r w:rsidRPr="00DB4FAB">
        <w:rPr>
          <w:spacing w:val="-6"/>
          <w:sz w:val="24"/>
        </w:rPr>
        <w:t xml:space="preserve"> </w:t>
      </w:r>
      <w:r w:rsidRPr="00DB4FAB">
        <w:rPr>
          <w:sz w:val="24"/>
        </w:rPr>
        <w:t>норме</w:t>
      </w:r>
      <w:r w:rsidRPr="00DB4FAB">
        <w:rPr>
          <w:spacing w:val="50"/>
          <w:sz w:val="24"/>
        </w:rPr>
        <w:t xml:space="preserve"> </w:t>
      </w:r>
      <w:r w:rsidRPr="00DB4FAB">
        <w:rPr>
          <w:sz w:val="24"/>
        </w:rPr>
        <w:t>и</w:t>
      </w:r>
      <w:r w:rsidRPr="00DB4FAB">
        <w:rPr>
          <w:spacing w:val="-5"/>
          <w:sz w:val="24"/>
        </w:rPr>
        <w:t xml:space="preserve"> </w:t>
      </w:r>
      <w:r w:rsidRPr="00DB4FAB">
        <w:rPr>
          <w:sz w:val="24"/>
        </w:rPr>
        <w:t>при</w:t>
      </w:r>
      <w:r w:rsidRPr="00DB4FAB">
        <w:rPr>
          <w:spacing w:val="-4"/>
          <w:sz w:val="24"/>
        </w:rPr>
        <w:t xml:space="preserve"> </w:t>
      </w:r>
      <w:r w:rsidRPr="00DB4FAB">
        <w:rPr>
          <w:sz w:val="24"/>
        </w:rPr>
        <w:t>заболеваниях</w:t>
      </w:r>
      <w:r w:rsidRPr="00DB4FAB">
        <w:rPr>
          <w:spacing w:val="-8"/>
          <w:sz w:val="24"/>
        </w:rPr>
        <w:t xml:space="preserve"> </w:t>
      </w:r>
      <w:r w:rsidRPr="00DB4FAB">
        <w:rPr>
          <w:sz w:val="24"/>
        </w:rPr>
        <w:t>мочевыделительной</w:t>
      </w:r>
      <w:r w:rsidRPr="00DB4FAB">
        <w:rPr>
          <w:spacing w:val="-4"/>
          <w:sz w:val="24"/>
        </w:rPr>
        <w:t xml:space="preserve"> </w:t>
      </w:r>
      <w:r w:rsidRPr="00DB4FAB">
        <w:rPr>
          <w:spacing w:val="-2"/>
          <w:sz w:val="24"/>
        </w:rPr>
        <w:t>системы.</w:t>
      </w:r>
    </w:p>
    <w:p w:rsidR="001932A8" w:rsidRPr="00DB4FAB" w:rsidRDefault="00796998" w:rsidP="00DB4FAB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555"/>
        </w:tabs>
        <w:ind w:right="139" w:firstLine="708"/>
        <w:jc w:val="both"/>
        <w:rPr>
          <w:sz w:val="24"/>
        </w:rPr>
      </w:pPr>
      <w:r w:rsidRPr="00DB4FAB">
        <w:rPr>
          <w:sz w:val="24"/>
        </w:rPr>
        <w:t>Счетные камеры для подсчета форменных элементов. Камера Горяева. Устройство камеры</w:t>
      </w:r>
      <w:r w:rsidRPr="00DB4FAB">
        <w:rPr>
          <w:spacing w:val="40"/>
          <w:sz w:val="24"/>
        </w:rPr>
        <w:t xml:space="preserve"> </w:t>
      </w:r>
      <w:r w:rsidRPr="00DB4FAB">
        <w:rPr>
          <w:sz w:val="24"/>
        </w:rPr>
        <w:t>Горяева. Подсчёт форменных элементов мочи</w:t>
      </w:r>
      <w:r w:rsidRPr="00DB4FAB">
        <w:rPr>
          <w:spacing w:val="40"/>
          <w:sz w:val="24"/>
        </w:rPr>
        <w:t xml:space="preserve"> </w:t>
      </w:r>
      <w:r w:rsidRPr="00DB4FAB">
        <w:rPr>
          <w:sz w:val="24"/>
        </w:rPr>
        <w:t>в камере Горяева</w:t>
      </w:r>
    </w:p>
    <w:p w:rsidR="001932A8" w:rsidRPr="00DB4FAB" w:rsidRDefault="001932A8" w:rsidP="00DB4FAB">
      <w:pPr>
        <w:pStyle w:val="a4"/>
        <w:shd w:val="clear" w:color="auto" w:fill="FFFFFF" w:themeFill="background1"/>
        <w:rPr>
          <w:sz w:val="24"/>
        </w:rPr>
        <w:sectPr w:rsidR="001932A8" w:rsidRPr="00DB4FAB">
          <w:type w:val="continuous"/>
          <w:pgSz w:w="11910" w:h="16840"/>
          <w:pgMar w:top="760" w:right="283" w:bottom="280" w:left="992" w:header="720" w:footer="720" w:gutter="0"/>
          <w:cols w:space="720"/>
        </w:sectPr>
      </w:pPr>
    </w:p>
    <w:p w:rsidR="001932A8" w:rsidRPr="00DB4FAB" w:rsidRDefault="001932A8" w:rsidP="00DB4FAB">
      <w:pPr>
        <w:pStyle w:val="a3"/>
        <w:shd w:val="clear" w:color="auto" w:fill="FFFFFF" w:themeFill="background1"/>
        <w:ind w:left="0" w:firstLine="0"/>
      </w:pPr>
    </w:p>
    <w:p w:rsidR="001932A8" w:rsidRPr="00DB4FAB" w:rsidRDefault="001932A8" w:rsidP="00DB4FAB">
      <w:pPr>
        <w:pStyle w:val="a3"/>
        <w:shd w:val="clear" w:color="auto" w:fill="FFFFFF" w:themeFill="background1"/>
        <w:ind w:left="0" w:firstLine="0"/>
      </w:pPr>
    </w:p>
    <w:p w:rsidR="001932A8" w:rsidRPr="00DB4FAB" w:rsidRDefault="001932A8" w:rsidP="00DB4FAB">
      <w:pPr>
        <w:pStyle w:val="a3"/>
        <w:shd w:val="clear" w:color="auto" w:fill="FFFFFF" w:themeFill="background1"/>
        <w:spacing w:before="73"/>
        <w:ind w:left="0" w:firstLine="0"/>
      </w:pPr>
    </w:p>
    <w:p w:rsidR="001932A8" w:rsidRPr="00DB4FAB" w:rsidRDefault="00796998" w:rsidP="00DB4FAB">
      <w:pPr>
        <w:pStyle w:val="a3"/>
        <w:shd w:val="clear" w:color="auto" w:fill="FFFFFF" w:themeFill="background1"/>
        <w:ind w:firstLine="0"/>
      </w:pPr>
      <w:r w:rsidRPr="00DB4FAB">
        <w:rPr>
          <w:spacing w:val="-5"/>
        </w:rPr>
        <w:t>мочи.</w:t>
      </w:r>
    </w:p>
    <w:p w:rsidR="001932A8" w:rsidRPr="00DB4FAB" w:rsidRDefault="00796998" w:rsidP="00DB4FAB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802"/>
        </w:tabs>
        <w:spacing w:before="72"/>
        <w:ind w:left="802" w:hanging="707"/>
        <w:jc w:val="both"/>
        <w:rPr>
          <w:sz w:val="24"/>
        </w:rPr>
      </w:pPr>
      <w:r w:rsidRPr="00DB4FAB">
        <w:br w:type="column"/>
      </w:r>
      <w:r w:rsidRPr="00DB4FAB">
        <w:rPr>
          <w:sz w:val="24"/>
        </w:rPr>
        <w:lastRenderedPageBreak/>
        <w:t>Подсчет</w:t>
      </w:r>
      <w:r w:rsidRPr="00DB4FAB">
        <w:rPr>
          <w:spacing w:val="-13"/>
          <w:sz w:val="24"/>
        </w:rPr>
        <w:t xml:space="preserve"> </w:t>
      </w:r>
      <w:r w:rsidRPr="00DB4FAB">
        <w:rPr>
          <w:sz w:val="24"/>
        </w:rPr>
        <w:t>эритроцитов</w:t>
      </w:r>
      <w:r w:rsidRPr="00DB4FAB">
        <w:rPr>
          <w:spacing w:val="-11"/>
          <w:sz w:val="24"/>
        </w:rPr>
        <w:t xml:space="preserve"> </w:t>
      </w:r>
      <w:r w:rsidRPr="00DB4FAB">
        <w:rPr>
          <w:sz w:val="24"/>
        </w:rPr>
        <w:t>в</w:t>
      </w:r>
      <w:r w:rsidRPr="00DB4FAB">
        <w:rPr>
          <w:spacing w:val="-11"/>
          <w:sz w:val="24"/>
        </w:rPr>
        <w:t xml:space="preserve"> </w:t>
      </w:r>
      <w:r w:rsidRPr="00DB4FAB">
        <w:rPr>
          <w:sz w:val="24"/>
        </w:rPr>
        <w:t>камере</w:t>
      </w:r>
      <w:r w:rsidRPr="00DB4FAB">
        <w:rPr>
          <w:spacing w:val="-11"/>
          <w:sz w:val="24"/>
        </w:rPr>
        <w:t xml:space="preserve"> </w:t>
      </w:r>
      <w:r w:rsidRPr="00DB4FAB">
        <w:rPr>
          <w:sz w:val="24"/>
        </w:rPr>
        <w:t>Горяева.</w:t>
      </w:r>
      <w:r w:rsidRPr="00DB4FAB">
        <w:rPr>
          <w:spacing w:val="-10"/>
          <w:sz w:val="24"/>
        </w:rPr>
        <w:t xml:space="preserve"> </w:t>
      </w:r>
      <w:r w:rsidRPr="00DB4FAB">
        <w:rPr>
          <w:sz w:val="24"/>
        </w:rPr>
        <w:t>Расчетные</w:t>
      </w:r>
      <w:r w:rsidRPr="00DB4FAB">
        <w:rPr>
          <w:spacing w:val="-11"/>
          <w:sz w:val="24"/>
        </w:rPr>
        <w:t xml:space="preserve"> </w:t>
      </w:r>
      <w:r w:rsidRPr="00DB4FAB">
        <w:rPr>
          <w:spacing w:val="-2"/>
          <w:sz w:val="24"/>
        </w:rPr>
        <w:t>формулы.</w:t>
      </w:r>
    </w:p>
    <w:p w:rsidR="001932A8" w:rsidRPr="00DB4FAB" w:rsidRDefault="00796998" w:rsidP="00DB4FAB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802"/>
        </w:tabs>
        <w:ind w:left="802" w:hanging="707"/>
        <w:jc w:val="both"/>
        <w:rPr>
          <w:sz w:val="24"/>
        </w:rPr>
      </w:pPr>
      <w:r w:rsidRPr="00DB4FAB">
        <w:rPr>
          <w:sz w:val="24"/>
        </w:rPr>
        <w:t>Подсчет</w:t>
      </w:r>
      <w:r w:rsidRPr="00DB4FAB">
        <w:rPr>
          <w:spacing w:val="-15"/>
          <w:sz w:val="24"/>
        </w:rPr>
        <w:t xml:space="preserve"> </w:t>
      </w:r>
      <w:r w:rsidRPr="00DB4FAB">
        <w:rPr>
          <w:sz w:val="24"/>
        </w:rPr>
        <w:t>лейкоцитов</w:t>
      </w:r>
      <w:r w:rsidRPr="00DB4FAB">
        <w:rPr>
          <w:spacing w:val="-13"/>
          <w:sz w:val="24"/>
        </w:rPr>
        <w:t xml:space="preserve"> </w:t>
      </w:r>
      <w:r w:rsidRPr="00DB4FAB">
        <w:rPr>
          <w:sz w:val="24"/>
        </w:rPr>
        <w:t>в</w:t>
      </w:r>
      <w:r w:rsidRPr="00DB4FAB">
        <w:rPr>
          <w:spacing w:val="-14"/>
          <w:sz w:val="24"/>
        </w:rPr>
        <w:t xml:space="preserve"> </w:t>
      </w:r>
      <w:r w:rsidRPr="00DB4FAB">
        <w:rPr>
          <w:sz w:val="24"/>
        </w:rPr>
        <w:t>камере</w:t>
      </w:r>
      <w:r w:rsidRPr="00DB4FAB">
        <w:rPr>
          <w:spacing w:val="-13"/>
          <w:sz w:val="24"/>
        </w:rPr>
        <w:t xml:space="preserve"> </w:t>
      </w:r>
      <w:r w:rsidRPr="00DB4FAB">
        <w:rPr>
          <w:sz w:val="24"/>
        </w:rPr>
        <w:t>Горяева.</w:t>
      </w:r>
      <w:r w:rsidRPr="00DB4FAB">
        <w:rPr>
          <w:spacing w:val="-12"/>
          <w:sz w:val="24"/>
        </w:rPr>
        <w:t xml:space="preserve"> </w:t>
      </w:r>
      <w:r w:rsidRPr="00DB4FAB">
        <w:rPr>
          <w:sz w:val="24"/>
        </w:rPr>
        <w:t>Расчетные</w:t>
      </w:r>
      <w:r w:rsidRPr="00DB4FAB">
        <w:rPr>
          <w:spacing w:val="-14"/>
          <w:sz w:val="24"/>
        </w:rPr>
        <w:t xml:space="preserve"> </w:t>
      </w:r>
      <w:r w:rsidRPr="00DB4FAB">
        <w:rPr>
          <w:spacing w:val="-2"/>
          <w:sz w:val="24"/>
        </w:rPr>
        <w:t>формулы.</w:t>
      </w:r>
    </w:p>
    <w:p w:rsidR="001932A8" w:rsidRPr="00DB4FAB" w:rsidRDefault="00796998" w:rsidP="00DB4FAB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802"/>
        </w:tabs>
        <w:ind w:left="802" w:hanging="707"/>
        <w:jc w:val="both"/>
        <w:rPr>
          <w:sz w:val="24"/>
        </w:rPr>
      </w:pPr>
      <w:r w:rsidRPr="00DB4FAB">
        <w:rPr>
          <w:sz w:val="24"/>
        </w:rPr>
        <w:t>Оформление</w:t>
      </w:r>
      <w:r w:rsidRPr="00DB4FAB">
        <w:rPr>
          <w:spacing w:val="-2"/>
          <w:sz w:val="24"/>
        </w:rPr>
        <w:t xml:space="preserve"> </w:t>
      </w:r>
      <w:r w:rsidRPr="00DB4FAB">
        <w:rPr>
          <w:sz w:val="24"/>
        </w:rPr>
        <w:t>результатов</w:t>
      </w:r>
      <w:r w:rsidRPr="00DB4FAB">
        <w:rPr>
          <w:spacing w:val="1"/>
          <w:sz w:val="24"/>
        </w:rPr>
        <w:t xml:space="preserve"> </w:t>
      </w:r>
      <w:r w:rsidRPr="00DB4FAB">
        <w:rPr>
          <w:sz w:val="24"/>
        </w:rPr>
        <w:t>анализа.</w:t>
      </w:r>
      <w:r w:rsidRPr="00DB4FAB">
        <w:rPr>
          <w:spacing w:val="2"/>
          <w:sz w:val="24"/>
        </w:rPr>
        <w:t xml:space="preserve"> </w:t>
      </w:r>
      <w:r w:rsidRPr="00DB4FAB">
        <w:rPr>
          <w:sz w:val="24"/>
        </w:rPr>
        <w:t>мочи</w:t>
      </w:r>
      <w:r w:rsidRPr="00DB4FAB">
        <w:rPr>
          <w:spacing w:val="2"/>
          <w:sz w:val="24"/>
        </w:rPr>
        <w:t xml:space="preserve"> </w:t>
      </w:r>
      <w:r w:rsidRPr="00DB4FAB">
        <w:rPr>
          <w:sz w:val="24"/>
        </w:rPr>
        <w:t>Алгоритмы</w:t>
      </w:r>
      <w:r w:rsidRPr="00DB4FAB">
        <w:rPr>
          <w:spacing w:val="1"/>
          <w:sz w:val="24"/>
        </w:rPr>
        <w:t xml:space="preserve"> </w:t>
      </w:r>
      <w:r w:rsidRPr="00DB4FAB">
        <w:rPr>
          <w:sz w:val="24"/>
        </w:rPr>
        <w:t>заполнения</w:t>
      </w:r>
      <w:r w:rsidRPr="00DB4FAB">
        <w:rPr>
          <w:spacing w:val="2"/>
          <w:sz w:val="24"/>
        </w:rPr>
        <w:t xml:space="preserve"> </w:t>
      </w:r>
      <w:r w:rsidRPr="00DB4FAB">
        <w:rPr>
          <w:sz w:val="24"/>
        </w:rPr>
        <w:t>бланков</w:t>
      </w:r>
      <w:r w:rsidRPr="00DB4FAB">
        <w:rPr>
          <w:spacing w:val="1"/>
          <w:sz w:val="24"/>
        </w:rPr>
        <w:t xml:space="preserve"> </w:t>
      </w:r>
      <w:r w:rsidRPr="00DB4FAB">
        <w:rPr>
          <w:spacing w:val="-2"/>
          <w:sz w:val="24"/>
        </w:rPr>
        <w:t>исследования</w:t>
      </w:r>
    </w:p>
    <w:p w:rsidR="001932A8" w:rsidRPr="00DB4FAB" w:rsidRDefault="001932A8" w:rsidP="00DB4FAB">
      <w:pPr>
        <w:pStyle w:val="a3"/>
        <w:shd w:val="clear" w:color="auto" w:fill="FFFFFF" w:themeFill="background1"/>
        <w:spacing w:before="1"/>
        <w:ind w:left="0" w:firstLine="0"/>
      </w:pPr>
    </w:p>
    <w:p w:rsidR="001932A8" w:rsidRPr="00DB4FAB" w:rsidRDefault="00796998" w:rsidP="00DB4FAB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802"/>
        </w:tabs>
        <w:ind w:left="802" w:hanging="707"/>
        <w:jc w:val="both"/>
        <w:rPr>
          <w:sz w:val="24"/>
        </w:rPr>
      </w:pPr>
      <w:r w:rsidRPr="00DB4FAB">
        <w:rPr>
          <w:sz w:val="24"/>
        </w:rPr>
        <w:t>Определение</w:t>
      </w:r>
      <w:r w:rsidRPr="00DB4FAB">
        <w:rPr>
          <w:spacing w:val="63"/>
          <w:w w:val="150"/>
          <w:sz w:val="24"/>
        </w:rPr>
        <w:t xml:space="preserve"> </w:t>
      </w:r>
      <w:r w:rsidRPr="00DB4FAB">
        <w:rPr>
          <w:sz w:val="24"/>
        </w:rPr>
        <w:t>количества</w:t>
      </w:r>
      <w:r w:rsidRPr="00DB4FAB">
        <w:rPr>
          <w:spacing w:val="66"/>
          <w:w w:val="150"/>
          <w:sz w:val="24"/>
        </w:rPr>
        <w:t xml:space="preserve"> </w:t>
      </w:r>
      <w:r w:rsidRPr="00DB4FAB">
        <w:rPr>
          <w:sz w:val="24"/>
        </w:rPr>
        <w:t>эритроцитов,</w:t>
      </w:r>
      <w:r w:rsidRPr="00DB4FAB">
        <w:rPr>
          <w:spacing w:val="66"/>
          <w:w w:val="150"/>
          <w:sz w:val="24"/>
        </w:rPr>
        <w:t xml:space="preserve"> </w:t>
      </w:r>
      <w:r w:rsidRPr="00DB4FAB">
        <w:rPr>
          <w:sz w:val="24"/>
        </w:rPr>
        <w:t>лейкоцитов</w:t>
      </w:r>
      <w:r w:rsidRPr="00DB4FAB">
        <w:rPr>
          <w:spacing w:val="65"/>
          <w:w w:val="150"/>
          <w:sz w:val="24"/>
        </w:rPr>
        <w:t xml:space="preserve"> </w:t>
      </w:r>
      <w:r w:rsidRPr="00DB4FAB">
        <w:rPr>
          <w:sz w:val="24"/>
        </w:rPr>
        <w:t>и</w:t>
      </w:r>
      <w:r w:rsidRPr="00DB4FAB">
        <w:rPr>
          <w:spacing w:val="68"/>
          <w:w w:val="150"/>
          <w:sz w:val="24"/>
        </w:rPr>
        <w:t xml:space="preserve"> </w:t>
      </w:r>
      <w:r w:rsidRPr="00DB4FAB">
        <w:rPr>
          <w:sz w:val="24"/>
        </w:rPr>
        <w:t>цилиндров</w:t>
      </w:r>
      <w:r w:rsidRPr="00DB4FAB">
        <w:rPr>
          <w:spacing w:val="67"/>
          <w:w w:val="150"/>
          <w:sz w:val="24"/>
        </w:rPr>
        <w:t xml:space="preserve"> </w:t>
      </w:r>
      <w:r w:rsidRPr="00DB4FAB">
        <w:rPr>
          <w:sz w:val="24"/>
        </w:rPr>
        <w:t>в</w:t>
      </w:r>
      <w:r w:rsidRPr="00DB4FAB">
        <w:rPr>
          <w:spacing w:val="66"/>
          <w:w w:val="150"/>
          <w:sz w:val="24"/>
        </w:rPr>
        <w:t xml:space="preserve"> </w:t>
      </w:r>
      <w:proofErr w:type="spellStart"/>
      <w:proofErr w:type="gramStart"/>
      <w:r w:rsidRPr="00DB4FAB">
        <w:rPr>
          <w:spacing w:val="-2"/>
          <w:sz w:val="24"/>
        </w:rPr>
        <w:t>моче:методом</w:t>
      </w:r>
      <w:proofErr w:type="spellEnd"/>
      <w:proofErr w:type="gramEnd"/>
    </w:p>
    <w:p w:rsidR="001932A8" w:rsidRPr="00DB4FAB" w:rsidRDefault="001932A8" w:rsidP="00DB4FAB">
      <w:pPr>
        <w:pStyle w:val="a4"/>
        <w:shd w:val="clear" w:color="auto" w:fill="FFFFFF" w:themeFill="background1"/>
        <w:rPr>
          <w:sz w:val="24"/>
        </w:rPr>
        <w:sectPr w:rsidR="001932A8" w:rsidRPr="00DB4FAB">
          <w:pgSz w:w="11910" w:h="16840"/>
          <w:pgMar w:top="760" w:right="283" w:bottom="280" w:left="992" w:header="720" w:footer="720" w:gutter="0"/>
          <w:cols w:num="2" w:space="720" w:equalWidth="0">
            <w:col w:w="715" w:space="40"/>
            <w:col w:w="9880"/>
          </w:cols>
        </w:sectPr>
      </w:pPr>
    </w:p>
    <w:p w:rsidR="001932A8" w:rsidRPr="00DB4FAB" w:rsidRDefault="00796998" w:rsidP="00DB4FAB">
      <w:pPr>
        <w:pStyle w:val="a3"/>
        <w:shd w:val="clear" w:color="auto" w:fill="FFFFFF" w:themeFill="background1"/>
        <w:ind w:firstLine="0"/>
      </w:pPr>
      <w:r w:rsidRPr="00DB4FAB">
        <w:rPr>
          <w:spacing w:val="-2"/>
        </w:rPr>
        <w:lastRenderedPageBreak/>
        <w:t>Нечипоренко</w:t>
      </w:r>
    </w:p>
    <w:p w:rsidR="001932A8" w:rsidRPr="00DB4FAB" w:rsidRDefault="00796998" w:rsidP="00DB4FAB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557"/>
        </w:tabs>
        <w:ind w:left="1557"/>
        <w:jc w:val="both"/>
        <w:rPr>
          <w:sz w:val="24"/>
        </w:rPr>
      </w:pPr>
      <w:r w:rsidRPr="00DB4FAB">
        <w:rPr>
          <w:sz w:val="24"/>
        </w:rPr>
        <w:t>Определение</w:t>
      </w:r>
      <w:r w:rsidRPr="00DB4FAB">
        <w:rPr>
          <w:spacing w:val="-11"/>
          <w:sz w:val="24"/>
        </w:rPr>
        <w:t xml:space="preserve"> </w:t>
      </w:r>
      <w:r w:rsidRPr="00DB4FAB">
        <w:rPr>
          <w:sz w:val="24"/>
        </w:rPr>
        <w:t>количества</w:t>
      </w:r>
      <w:r w:rsidRPr="00DB4FAB">
        <w:rPr>
          <w:spacing w:val="-9"/>
          <w:sz w:val="24"/>
        </w:rPr>
        <w:t xml:space="preserve"> </w:t>
      </w:r>
      <w:r w:rsidRPr="00DB4FAB">
        <w:rPr>
          <w:sz w:val="24"/>
        </w:rPr>
        <w:t>эритроцитов,</w:t>
      </w:r>
      <w:r w:rsidRPr="00DB4FAB">
        <w:rPr>
          <w:spacing w:val="-8"/>
          <w:sz w:val="24"/>
        </w:rPr>
        <w:t xml:space="preserve"> </w:t>
      </w:r>
      <w:r w:rsidRPr="00DB4FAB">
        <w:rPr>
          <w:sz w:val="24"/>
        </w:rPr>
        <w:t>лейкоцитов</w:t>
      </w:r>
      <w:r w:rsidRPr="00DB4FAB">
        <w:rPr>
          <w:spacing w:val="-7"/>
          <w:sz w:val="24"/>
        </w:rPr>
        <w:t xml:space="preserve"> </w:t>
      </w:r>
      <w:r w:rsidRPr="00DB4FAB">
        <w:rPr>
          <w:sz w:val="24"/>
        </w:rPr>
        <w:t>и</w:t>
      </w:r>
      <w:r w:rsidRPr="00DB4FAB">
        <w:rPr>
          <w:spacing w:val="-7"/>
          <w:sz w:val="24"/>
        </w:rPr>
        <w:t xml:space="preserve"> </w:t>
      </w:r>
      <w:r w:rsidRPr="00DB4FAB">
        <w:rPr>
          <w:sz w:val="24"/>
        </w:rPr>
        <w:t>цилиндров</w:t>
      </w:r>
      <w:r w:rsidRPr="00DB4FAB">
        <w:rPr>
          <w:spacing w:val="-8"/>
          <w:sz w:val="24"/>
        </w:rPr>
        <w:t xml:space="preserve"> </w:t>
      </w:r>
      <w:r w:rsidRPr="00DB4FAB">
        <w:rPr>
          <w:sz w:val="24"/>
        </w:rPr>
        <w:t>в</w:t>
      </w:r>
      <w:r w:rsidRPr="00DB4FAB">
        <w:rPr>
          <w:spacing w:val="-8"/>
          <w:sz w:val="24"/>
        </w:rPr>
        <w:t xml:space="preserve"> </w:t>
      </w:r>
      <w:proofErr w:type="spellStart"/>
      <w:proofErr w:type="gramStart"/>
      <w:r w:rsidRPr="00DB4FAB">
        <w:rPr>
          <w:sz w:val="24"/>
        </w:rPr>
        <w:t>моче:методом</w:t>
      </w:r>
      <w:proofErr w:type="spellEnd"/>
      <w:proofErr w:type="gramEnd"/>
      <w:r w:rsidRPr="00DB4FAB">
        <w:rPr>
          <w:spacing w:val="-8"/>
          <w:sz w:val="24"/>
        </w:rPr>
        <w:t xml:space="preserve"> </w:t>
      </w:r>
      <w:proofErr w:type="spellStart"/>
      <w:r w:rsidRPr="00DB4FAB">
        <w:rPr>
          <w:spacing w:val="-2"/>
          <w:sz w:val="24"/>
        </w:rPr>
        <w:t>Аддис</w:t>
      </w:r>
      <w:proofErr w:type="spellEnd"/>
    </w:p>
    <w:p w:rsidR="001932A8" w:rsidRPr="00DB4FAB" w:rsidRDefault="00796998" w:rsidP="00DB4FAB">
      <w:pPr>
        <w:pStyle w:val="a3"/>
        <w:shd w:val="clear" w:color="auto" w:fill="FFFFFF" w:themeFill="background1"/>
        <w:spacing w:line="275" w:lineRule="exact"/>
        <w:ind w:firstLine="0"/>
      </w:pPr>
      <w:r w:rsidRPr="00DB4FAB">
        <w:t xml:space="preserve">— </w:t>
      </w:r>
      <w:r w:rsidRPr="00DB4FAB">
        <w:rPr>
          <w:spacing w:val="-2"/>
        </w:rPr>
        <w:t>Каковского</w:t>
      </w:r>
    </w:p>
    <w:p w:rsidR="001932A8" w:rsidRPr="00DB4FAB" w:rsidRDefault="00796998" w:rsidP="00DB4FAB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556"/>
        </w:tabs>
        <w:spacing w:line="275" w:lineRule="exact"/>
        <w:ind w:left="1556" w:hanging="707"/>
        <w:jc w:val="both"/>
        <w:rPr>
          <w:sz w:val="24"/>
        </w:rPr>
      </w:pPr>
      <w:r w:rsidRPr="00DB4FAB">
        <w:rPr>
          <w:spacing w:val="-2"/>
          <w:sz w:val="24"/>
        </w:rPr>
        <w:t>Механизм выработки</w:t>
      </w:r>
      <w:r w:rsidRPr="00DB4FAB">
        <w:rPr>
          <w:spacing w:val="4"/>
          <w:sz w:val="24"/>
        </w:rPr>
        <w:t xml:space="preserve"> </w:t>
      </w:r>
      <w:r w:rsidRPr="00DB4FAB">
        <w:rPr>
          <w:spacing w:val="-2"/>
          <w:sz w:val="24"/>
        </w:rPr>
        <w:t>желудочного</w:t>
      </w:r>
      <w:r w:rsidRPr="00DB4FAB">
        <w:rPr>
          <w:spacing w:val="1"/>
          <w:sz w:val="24"/>
        </w:rPr>
        <w:t xml:space="preserve"> </w:t>
      </w:r>
      <w:r w:rsidRPr="00DB4FAB">
        <w:rPr>
          <w:spacing w:val="-2"/>
          <w:sz w:val="24"/>
        </w:rPr>
        <w:t>сока.</w:t>
      </w:r>
      <w:r w:rsidRPr="00DB4FAB">
        <w:rPr>
          <w:spacing w:val="2"/>
          <w:sz w:val="24"/>
        </w:rPr>
        <w:t xml:space="preserve"> </w:t>
      </w:r>
      <w:r w:rsidRPr="00DB4FAB">
        <w:rPr>
          <w:spacing w:val="-2"/>
          <w:sz w:val="24"/>
        </w:rPr>
        <w:t>Состав</w:t>
      </w:r>
      <w:r w:rsidRPr="00DB4FAB">
        <w:rPr>
          <w:sz w:val="24"/>
        </w:rPr>
        <w:t xml:space="preserve"> </w:t>
      </w:r>
      <w:r w:rsidRPr="00DB4FAB">
        <w:rPr>
          <w:spacing w:val="-2"/>
          <w:sz w:val="24"/>
        </w:rPr>
        <w:t>желудочного</w:t>
      </w:r>
      <w:r w:rsidRPr="00DB4FAB">
        <w:rPr>
          <w:spacing w:val="2"/>
          <w:sz w:val="24"/>
        </w:rPr>
        <w:t xml:space="preserve"> </w:t>
      </w:r>
      <w:r w:rsidRPr="00DB4FAB">
        <w:rPr>
          <w:spacing w:val="-2"/>
          <w:sz w:val="24"/>
        </w:rPr>
        <w:t>сока.</w:t>
      </w:r>
    </w:p>
    <w:p w:rsidR="001932A8" w:rsidRPr="00DB4FAB" w:rsidRDefault="00796998" w:rsidP="00DB4FAB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616"/>
        </w:tabs>
        <w:ind w:left="1616" w:hanging="767"/>
        <w:jc w:val="both"/>
        <w:rPr>
          <w:sz w:val="24"/>
        </w:rPr>
      </w:pPr>
      <w:r w:rsidRPr="00DB4FAB">
        <w:rPr>
          <w:sz w:val="24"/>
        </w:rPr>
        <w:t>Функции</w:t>
      </w:r>
      <w:r w:rsidRPr="00DB4FAB">
        <w:rPr>
          <w:spacing w:val="-11"/>
          <w:sz w:val="24"/>
        </w:rPr>
        <w:t xml:space="preserve"> </w:t>
      </w:r>
      <w:r w:rsidRPr="00DB4FAB">
        <w:rPr>
          <w:sz w:val="24"/>
        </w:rPr>
        <w:t>соляной</w:t>
      </w:r>
      <w:r w:rsidRPr="00DB4FAB">
        <w:rPr>
          <w:spacing w:val="-9"/>
          <w:sz w:val="24"/>
        </w:rPr>
        <w:t xml:space="preserve"> </w:t>
      </w:r>
      <w:r w:rsidRPr="00DB4FAB">
        <w:rPr>
          <w:sz w:val="24"/>
        </w:rPr>
        <w:t>кислоты</w:t>
      </w:r>
      <w:r w:rsidRPr="00DB4FAB">
        <w:rPr>
          <w:spacing w:val="-9"/>
          <w:sz w:val="24"/>
        </w:rPr>
        <w:t xml:space="preserve"> </w:t>
      </w:r>
      <w:r w:rsidRPr="00DB4FAB">
        <w:rPr>
          <w:sz w:val="24"/>
        </w:rPr>
        <w:t>в</w:t>
      </w:r>
      <w:r w:rsidRPr="00DB4FAB">
        <w:rPr>
          <w:spacing w:val="-9"/>
          <w:sz w:val="24"/>
        </w:rPr>
        <w:t xml:space="preserve"> </w:t>
      </w:r>
      <w:r w:rsidRPr="00DB4FAB">
        <w:rPr>
          <w:sz w:val="24"/>
        </w:rPr>
        <w:t>составе</w:t>
      </w:r>
      <w:r w:rsidRPr="00DB4FAB">
        <w:rPr>
          <w:spacing w:val="-9"/>
          <w:sz w:val="24"/>
        </w:rPr>
        <w:t xml:space="preserve"> </w:t>
      </w:r>
      <w:r w:rsidRPr="00DB4FAB">
        <w:rPr>
          <w:sz w:val="24"/>
        </w:rPr>
        <w:t>желудочного</w:t>
      </w:r>
      <w:r w:rsidRPr="00DB4FAB">
        <w:rPr>
          <w:spacing w:val="-8"/>
          <w:sz w:val="24"/>
        </w:rPr>
        <w:t xml:space="preserve"> </w:t>
      </w:r>
      <w:r w:rsidRPr="00DB4FAB">
        <w:rPr>
          <w:spacing w:val="-4"/>
          <w:sz w:val="24"/>
        </w:rPr>
        <w:t>сока</w:t>
      </w:r>
    </w:p>
    <w:p w:rsidR="001932A8" w:rsidRPr="00DB4FAB" w:rsidRDefault="00796998" w:rsidP="00DB4FAB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555"/>
        </w:tabs>
        <w:ind w:right="142" w:firstLine="708"/>
        <w:jc w:val="both"/>
        <w:rPr>
          <w:sz w:val="24"/>
        </w:rPr>
      </w:pPr>
      <w:r w:rsidRPr="00DB4FAB">
        <w:rPr>
          <w:sz w:val="24"/>
        </w:rPr>
        <w:t xml:space="preserve">Методы определения кислотности в желудочном соке. Зондовые методы определения </w:t>
      </w:r>
      <w:r w:rsidRPr="00DB4FAB">
        <w:rPr>
          <w:spacing w:val="-2"/>
          <w:sz w:val="24"/>
        </w:rPr>
        <w:t>кислотности.</w:t>
      </w:r>
    </w:p>
    <w:p w:rsidR="001932A8" w:rsidRPr="00DB4FAB" w:rsidRDefault="00796998" w:rsidP="00DB4FAB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616"/>
        </w:tabs>
        <w:ind w:left="1616" w:hanging="767"/>
        <w:jc w:val="both"/>
        <w:rPr>
          <w:sz w:val="24"/>
        </w:rPr>
      </w:pPr>
      <w:r w:rsidRPr="00DB4FAB">
        <w:rPr>
          <w:spacing w:val="-2"/>
          <w:sz w:val="24"/>
        </w:rPr>
        <w:t>Исследование</w:t>
      </w:r>
      <w:r w:rsidRPr="00DB4FAB">
        <w:rPr>
          <w:spacing w:val="7"/>
          <w:sz w:val="24"/>
        </w:rPr>
        <w:t xml:space="preserve"> </w:t>
      </w:r>
      <w:r w:rsidRPr="00DB4FAB">
        <w:rPr>
          <w:spacing w:val="-2"/>
          <w:sz w:val="24"/>
        </w:rPr>
        <w:t>дуоденального</w:t>
      </w:r>
      <w:r w:rsidRPr="00DB4FAB">
        <w:rPr>
          <w:spacing w:val="9"/>
          <w:sz w:val="24"/>
        </w:rPr>
        <w:t xml:space="preserve"> </w:t>
      </w:r>
      <w:r w:rsidRPr="00DB4FAB">
        <w:rPr>
          <w:spacing w:val="-2"/>
          <w:sz w:val="24"/>
        </w:rPr>
        <w:t>содержимого.</w:t>
      </w:r>
    </w:p>
    <w:p w:rsidR="001932A8" w:rsidRPr="00DB4FAB" w:rsidRDefault="00796998" w:rsidP="00DB4FAB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615"/>
        </w:tabs>
        <w:ind w:right="138" w:firstLine="708"/>
        <w:jc w:val="both"/>
        <w:rPr>
          <w:sz w:val="24"/>
        </w:rPr>
      </w:pPr>
      <w:r w:rsidRPr="00DB4FAB">
        <w:rPr>
          <w:sz w:val="24"/>
        </w:rPr>
        <w:t>Физико-химическая</w:t>
      </w:r>
      <w:r w:rsidRPr="00DB4FAB">
        <w:rPr>
          <w:spacing w:val="-10"/>
          <w:sz w:val="24"/>
        </w:rPr>
        <w:t xml:space="preserve"> </w:t>
      </w:r>
      <w:r w:rsidRPr="00DB4FAB">
        <w:rPr>
          <w:sz w:val="24"/>
        </w:rPr>
        <w:t>характеристика</w:t>
      </w:r>
      <w:r w:rsidRPr="00DB4FAB">
        <w:rPr>
          <w:spacing w:val="-11"/>
          <w:sz w:val="24"/>
        </w:rPr>
        <w:t xml:space="preserve"> </w:t>
      </w:r>
      <w:r w:rsidRPr="00DB4FAB">
        <w:rPr>
          <w:sz w:val="24"/>
        </w:rPr>
        <w:t>порций</w:t>
      </w:r>
      <w:r w:rsidRPr="00DB4FAB">
        <w:rPr>
          <w:spacing w:val="-10"/>
          <w:sz w:val="24"/>
        </w:rPr>
        <w:t xml:space="preserve"> </w:t>
      </w:r>
      <w:r w:rsidRPr="00DB4FAB">
        <w:rPr>
          <w:sz w:val="24"/>
        </w:rPr>
        <w:t>желчи</w:t>
      </w:r>
      <w:r w:rsidRPr="00DB4FAB">
        <w:rPr>
          <w:spacing w:val="-10"/>
          <w:sz w:val="24"/>
        </w:rPr>
        <w:t xml:space="preserve"> </w:t>
      </w:r>
      <w:r w:rsidRPr="00DB4FAB">
        <w:rPr>
          <w:sz w:val="24"/>
        </w:rPr>
        <w:t>А,</w:t>
      </w:r>
      <w:r w:rsidRPr="00DB4FAB">
        <w:rPr>
          <w:spacing w:val="-11"/>
          <w:sz w:val="24"/>
        </w:rPr>
        <w:t xml:space="preserve"> </w:t>
      </w:r>
      <w:r w:rsidRPr="00DB4FAB">
        <w:rPr>
          <w:sz w:val="24"/>
        </w:rPr>
        <w:t>В.</w:t>
      </w:r>
      <w:r w:rsidRPr="00DB4FAB">
        <w:rPr>
          <w:spacing w:val="-10"/>
          <w:sz w:val="24"/>
        </w:rPr>
        <w:t xml:space="preserve"> </w:t>
      </w:r>
      <w:r w:rsidRPr="00DB4FAB">
        <w:rPr>
          <w:sz w:val="24"/>
        </w:rPr>
        <w:t>С</w:t>
      </w:r>
      <w:r w:rsidRPr="00DB4FAB">
        <w:rPr>
          <w:spacing w:val="-8"/>
          <w:sz w:val="24"/>
        </w:rPr>
        <w:t xml:space="preserve"> </w:t>
      </w:r>
      <w:r w:rsidRPr="00DB4FAB">
        <w:rPr>
          <w:sz w:val="24"/>
        </w:rPr>
        <w:t>при</w:t>
      </w:r>
      <w:r w:rsidRPr="00DB4FAB">
        <w:rPr>
          <w:spacing w:val="-10"/>
          <w:sz w:val="24"/>
        </w:rPr>
        <w:t xml:space="preserve"> </w:t>
      </w:r>
      <w:r w:rsidRPr="00DB4FAB">
        <w:rPr>
          <w:sz w:val="24"/>
        </w:rPr>
        <w:t>3-х</w:t>
      </w:r>
      <w:r w:rsidRPr="00DB4FAB">
        <w:rPr>
          <w:spacing w:val="-10"/>
          <w:sz w:val="24"/>
        </w:rPr>
        <w:t xml:space="preserve"> </w:t>
      </w:r>
      <w:r w:rsidRPr="00DB4FAB">
        <w:rPr>
          <w:sz w:val="24"/>
        </w:rPr>
        <w:t>фазном</w:t>
      </w:r>
      <w:r w:rsidRPr="00DB4FAB">
        <w:rPr>
          <w:spacing w:val="-11"/>
          <w:sz w:val="24"/>
        </w:rPr>
        <w:t xml:space="preserve"> </w:t>
      </w:r>
      <w:r w:rsidRPr="00DB4FAB">
        <w:rPr>
          <w:sz w:val="24"/>
        </w:rPr>
        <w:t xml:space="preserve">получением желчи. Фракционное дуоденальное зондирование. Особенности </w:t>
      </w:r>
      <w:proofErr w:type="spellStart"/>
      <w:r w:rsidRPr="00DB4FAB">
        <w:rPr>
          <w:sz w:val="24"/>
        </w:rPr>
        <w:t>преаналитического</w:t>
      </w:r>
      <w:proofErr w:type="spellEnd"/>
      <w:r w:rsidRPr="00DB4FAB">
        <w:rPr>
          <w:sz w:val="24"/>
        </w:rPr>
        <w:t xml:space="preserve"> этапа</w:t>
      </w:r>
    </w:p>
    <w:p w:rsidR="001932A8" w:rsidRPr="00DB4FAB" w:rsidRDefault="00796998" w:rsidP="00DB4FAB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555"/>
        </w:tabs>
        <w:ind w:right="141" w:firstLine="708"/>
        <w:jc w:val="both"/>
        <w:rPr>
          <w:sz w:val="24"/>
        </w:rPr>
      </w:pPr>
      <w:r w:rsidRPr="00DB4FAB">
        <w:rPr>
          <w:sz w:val="24"/>
        </w:rPr>
        <w:t xml:space="preserve">Анатомо-физиологические особенности строения желудочно-кишечного тракта. Физические и химические свойства каловых масс. Особенности </w:t>
      </w:r>
      <w:proofErr w:type="spellStart"/>
      <w:r w:rsidRPr="00DB4FAB">
        <w:rPr>
          <w:sz w:val="24"/>
        </w:rPr>
        <w:t>преаналитического</w:t>
      </w:r>
      <w:proofErr w:type="spellEnd"/>
      <w:r w:rsidRPr="00DB4FAB">
        <w:rPr>
          <w:sz w:val="24"/>
        </w:rPr>
        <w:t xml:space="preserve"> этапа при выполнении копрологического исследования</w:t>
      </w:r>
    </w:p>
    <w:p w:rsidR="001932A8" w:rsidRPr="00DB4FAB" w:rsidRDefault="00796998" w:rsidP="00DB4FAB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615"/>
        </w:tabs>
        <w:spacing w:before="1"/>
        <w:ind w:right="143" w:firstLine="708"/>
        <w:jc w:val="both"/>
        <w:rPr>
          <w:sz w:val="24"/>
        </w:rPr>
      </w:pPr>
      <w:r w:rsidRPr="00DB4FAB">
        <w:rPr>
          <w:sz w:val="24"/>
        </w:rPr>
        <w:t>Морфологическая характеристика клеточных элементов, остатков пищевого происхождения и кристаллических образований, встречающихся при микроскопическом исследовании кала</w:t>
      </w:r>
    </w:p>
    <w:p w:rsidR="001932A8" w:rsidRPr="00DB4FAB" w:rsidRDefault="00796998" w:rsidP="00DB4FAB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615"/>
        </w:tabs>
        <w:ind w:right="141" w:firstLine="708"/>
        <w:jc w:val="both"/>
        <w:rPr>
          <w:sz w:val="24"/>
        </w:rPr>
      </w:pPr>
      <w:proofErr w:type="spellStart"/>
      <w:r w:rsidRPr="00DB4FAB">
        <w:rPr>
          <w:spacing w:val="-2"/>
          <w:sz w:val="24"/>
        </w:rPr>
        <w:t>Копрограмма</w:t>
      </w:r>
      <w:proofErr w:type="spellEnd"/>
      <w:r w:rsidRPr="00DB4FAB">
        <w:rPr>
          <w:spacing w:val="-2"/>
          <w:sz w:val="24"/>
        </w:rPr>
        <w:t xml:space="preserve"> при различных заболеваниях желудочно-кишечного тракта. Микрофлора </w:t>
      </w:r>
      <w:r w:rsidRPr="00DB4FAB">
        <w:rPr>
          <w:sz w:val="24"/>
        </w:rPr>
        <w:t>желудочно-кишечного тракта</w:t>
      </w:r>
    </w:p>
    <w:p w:rsidR="001932A8" w:rsidRPr="00DB4FAB" w:rsidRDefault="00796998" w:rsidP="00DB4FAB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615"/>
        </w:tabs>
        <w:ind w:right="145" w:firstLine="708"/>
        <w:jc w:val="both"/>
        <w:rPr>
          <w:sz w:val="24"/>
        </w:rPr>
      </w:pPr>
      <w:r w:rsidRPr="00DB4FAB">
        <w:rPr>
          <w:sz w:val="24"/>
        </w:rPr>
        <w:t>Строение и физиологические функции дыхательной системы. Физические и химические свойства мокроты и бронхоальвеолярных смывов</w:t>
      </w:r>
    </w:p>
    <w:p w:rsidR="001932A8" w:rsidRPr="00DB4FAB" w:rsidRDefault="00796998" w:rsidP="00DB4FAB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615"/>
        </w:tabs>
        <w:ind w:right="147" w:firstLine="708"/>
        <w:jc w:val="both"/>
        <w:rPr>
          <w:sz w:val="24"/>
        </w:rPr>
      </w:pPr>
      <w:r w:rsidRPr="00DB4FAB">
        <w:rPr>
          <w:sz w:val="24"/>
        </w:rPr>
        <w:t xml:space="preserve">Макроскопическое и микроскопическое исследование мокроты. Особенности </w:t>
      </w:r>
      <w:proofErr w:type="spellStart"/>
      <w:r w:rsidRPr="00DB4FAB">
        <w:rPr>
          <w:sz w:val="24"/>
        </w:rPr>
        <w:t>преаналитического</w:t>
      </w:r>
      <w:proofErr w:type="spellEnd"/>
      <w:r w:rsidRPr="00DB4FAB">
        <w:rPr>
          <w:sz w:val="24"/>
        </w:rPr>
        <w:t xml:space="preserve"> этапа при исследовании мокроты</w:t>
      </w:r>
    </w:p>
    <w:p w:rsidR="001932A8" w:rsidRPr="00DB4FAB" w:rsidRDefault="00796998" w:rsidP="00DB4FAB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555"/>
        </w:tabs>
        <w:ind w:right="142" w:firstLine="708"/>
        <w:jc w:val="both"/>
        <w:rPr>
          <w:sz w:val="24"/>
        </w:rPr>
      </w:pPr>
      <w:r w:rsidRPr="00DB4FAB">
        <w:rPr>
          <w:sz w:val="24"/>
        </w:rPr>
        <w:t>Лабораторные дифференциально – диагностические признаки экссудатов и транссудатов. Определения понятия экссудат и транссудат</w:t>
      </w:r>
    </w:p>
    <w:p w:rsidR="001932A8" w:rsidRPr="00DB4FAB" w:rsidRDefault="00796998" w:rsidP="00DB4FAB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616"/>
        </w:tabs>
        <w:ind w:left="1616" w:hanging="767"/>
        <w:jc w:val="both"/>
        <w:rPr>
          <w:sz w:val="24"/>
        </w:rPr>
      </w:pPr>
      <w:r w:rsidRPr="00DB4FAB">
        <w:rPr>
          <w:sz w:val="24"/>
        </w:rPr>
        <w:t>Физические</w:t>
      </w:r>
      <w:r w:rsidRPr="00DB4FAB">
        <w:rPr>
          <w:spacing w:val="-5"/>
          <w:sz w:val="24"/>
        </w:rPr>
        <w:t xml:space="preserve"> </w:t>
      </w:r>
      <w:r w:rsidRPr="00DB4FAB">
        <w:rPr>
          <w:sz w:val="24"/>
        </w:rPr>
        <w:t>свойства</w:t>
      </w:r>
      <w:r w:rsidRPr="00DB4FAB">
        <w:rPr>
          <w:spacing w:val="-2"/>
          <w:sz w:val="24"/>
        </w:rPr>
        <w:t xml:space="preserve"> </w:t>
      </w:r>
      <w:r w:rsidRPr="00DB4FAB">
        <w:rPr>
          <w:sz w:val="24"/>
        </w:rPr>
        <w:t>и</w:t>
      </w:r>
      <w:r w:rsidRPr="00DB4FAB">
        <w:rPr>
          <w:spacing w:val="-3"/>
          <w:sz w:val="24"/>
        </w:rPr>
        <w:t xml:space="preserve"> </w:t>
      </w:r>
      <w:r w:rsidRPr="00DB4FAB">
        <w:rPr>
          <w:sz w:val="24"/>
        </w:rPr>
        <w:t>химический</w:t>
      </w:r>
      <w:r w:rsidRPr="00DB4FAB">
        <w:rPr>
          <w:spacing w:val="-1"/>
          <w:sz w:val="24"/>
        </w:rPr>
        <w:t xml:space="preserve"> </w:t>
      </w:r>
      <w:r w:rsidRPr="00DB4FAB">
        <w:rPr>
          <w:sz w:val="24"/>
        </w:rPr>
        <w:t>состав</w:t>
      </w:r>
      <w:r w:rsidRPr="00DB4FAB">
        <w:rPr>
          <w:spacing w:val="-2"/>
          <w:sz w:val="24"/>
        </w:rPr>
        <w:t xml:space="preserve"> </w:t>
      </w:r>
      <w:r w:rsidRPr="00DB4FAB">
        <w:rPr>
          <w:sz w:val="24"/>
        </w:rPr>
        <w:t>выпотных</w:t>
      </w:r>
      <w:r w:rsidRPr="00DB4FAB">
        <w:rPr>
          <w:spacing w:val="-1"/>
          <w:sz w:val="24"/>
        </w:rPr>
        <w:t xml:space="preserve"> </w:t>
      </w:r>
      <w:r w:rsidRPr="00DB4FAB">
        <w:rPr>
          <w:spacing w:val="-2"/>
          <w:sz w:val="24"/>
        </w:rPr>
        <w:t>жидкостей;</w:t>
      </w:r>
    </w:p>
    <w:p w:rsidR="001932A8" w:rsidRPr="00DB4FAB" w:rsidRDefault="00796998" w:rsidP="00DB4FAB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615"/>
        </w:tabs>
        <w:spacing w:before="1"/>
        <w:ind w:right="147" w:firstLine="708"/>
        <w:jc w:val="both"/>
        <w:rPr>
          <w:sz w:val="24"/>
        </w:rPr>
      </w:pPr>
      <w:r w:rsidRPr="00DB4FAB">
        <w:rPr>
          <w:sz w:val="24"/>
        </w:rPr>
        <w:t>Макроскопическое и микроскопическое исследование экссудатов и транссудатов. Сходство и различие экссудатов и транссудатов</w:t>
      </w:r>
    </w:p>
    <w:p w:rsidR="001932A8" w:rsidRPr="00DB4FAB" w:rsidRDefault="00796998" w:rsidP="00DB4FAB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555"/>
        </w:tabs>
        <w:ind w:right="136" w:firstLine="708"/>
        <w:jc w:val="both"/>
        <w:rPr>
          <w:sz w:val="24"/>
        </w:rPr>
      </w:pPr>
      <w:r w:rsidRPr="00DB4FAB">
        <w:rPr>
          <w:sz w:val="24"/>
        </w:rPr>
        <w:t>Физиолого-анатомические особенности строения оболочек мозга.</w:t>
      </w:r>
      <w:r w:rsidRPr="00DB4FAB">
        <w:rPr>
          <w:spacing w:val="40"/>
          <w:sz w:val="24"/>
        </w:rPr>
        <w:t xml:space="preserve"> </w:t>
      </w:r>
      <w:r w:rsidRPr="00DB4FAB">
        <w:rPr>
          <w:sz w:val="24"/>
        </w:rPr>
        <w:t>Методы получения спинномозговой жидкости. Образование спинномозговой жидкости. Методы лабораторной диагностики спинномозговой жидкости.</w:t>
      </w:r>
    </w:p>
    <w:p w:rsidR="001932A8" w:rsidRPr="00DB4FAB" w:rsidRDefault="00796998" w:rsidP="00DB4FAB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615"/>
        </w:tabs>
        <w:ind w:right="140" w:firstLine="708"/>
        <w:jc w:val="both"/>
        <w:rPr>
          <w:sz w:val="24"/>
        </w:rPr>
      </w:pPr>
      <w:r w:rsidRPr="00DB4FAB">
        <w:rPr>
          <w:sz w:val="24"/>
        </w:rPr>
        <w:t xml:space="preserve">Инфекционно-воспалительные заболевания центральной нервной системы их лабораторная диагностика Функции ликвора. Методы получения ликвора. Особенности </w:t>
      </w:r>
      <w:proofErr w:type="spellStart"/>
      <w:r w:rsidRPr="00DB4FAB">
        <w:rPr>
          <w:sz w:val="24"/>
        </w:rPr>
        <w:t>преаналитического</w:t>
      </w:r>
      <w:proofErr w:type="spellEnd"/>
      <w:r w:rsidRPr="00DB4FAB">
        <w:rPr>
          <w:sz w:val="24"/>
        </w:rPr>
        <w:t xml:space="preserve"> этапа</w:t>
      </w:r>
    </w:p>
    <w:p w:rsidR="001932A8" w:rsidRPr="00DB4FAB" w:rsidRDefault="00796998" w:rsidP="00DB4FAB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616"/>
        </w:tabs>
        <w:ind w:left="1616" w:hanging="767"/>
        <w:jc w:val="both"/>
        <w:rPr>
          <w:sz w:val="24"/>
        </w:rPr>
      </w:pPr>
      <w:r w:rsidRPr="00DB4FAB">
        <w:rPr>
          <w:sz w:val="24"/>
        </w:rPr>
        <w:t>Физические</w:t>
      </w:r>
      <w:r w:rsidRPr="00DB4FAB">
        <w:rPr>
          <w:spacing w:val="-7"/>
          <w:sz w:val="24"/>
        </w:rPr>
        <w:t xml:space="preserve"> </w:t>
      </w:r>
      <w:r w:rsidRPr="00DB4FAB">
        <w:rPr>
          <w:sz w:val="24"/>
        </w:rPr>
        <w:t>свойства</w:t>
      </w:r>
      <w:r w:rsidRPr="00DB4FAB">
        <w:rPr>
          <w:spacing w:val="-4"/>
          <w:sz w:val="24"/>
        </w:rPr>
        <w:t xml:space="preserve"> </w:t>
      </w:r>
      <w:r w:rsidRPr="00DB4FAB">
        <w:rPr>
          <w:sz w:val="24"/>
        </w:rPr>
        <w:t>и</w:t>
      </w:r>
      <w:r w:rsidRPr="00DB4FAB">
        <w:rPr>
          <w:spacing w:val="-5"/>
          <w:sz w:val="24"/>
        </w:rPr>
        <w:t xml:space="preserve"> </w:t>
      </w:r>
      <w:r w:rsidRPr="00DB4FAB">
        <w:rPr>
          <w:sz w:val="24"/>
        </w:rPr>
        <w:t>химический</w:t>
      </w:r>
      <w:r w:rsidRPr="00DB4FAB">
        <w:rPr>
          <w:spacing w:val="-3"/>
          <w:sz w:val="24"/>
        </w:rPr>
        <w:t xml:space="preserve"> </w:t>
      </w:r>
      <w:r w:rsidRPr="00DB4FAB">
        <w:rPr>
          <w:sz w:val="24"/>
        </w:rPr>
        <w:t>состав</w:t>
      </w:r>
      <w:r w:rsidRPr="00DB4FAB">
        <w:rPr>
          <w:spacing w:val="-4"/>
          <w:sz w:val="24"/>
        </w:rPr>
        <w:t xml:space="preserve"> </w:t>
      </w:r>
      <w:r w:rsidRPr="00DB4FAB">
        <w:rPr>
          <w:sz w:val="24"/>
        </w:rPr>
        <w:t>ликвора.</w:t>
      </w:r>
      <w:r w:rsidRPr="00DB4FAB">
        <w:rPr>
          <w:spacing w:val="-3"/>
          <w:sz w:val="24"/>
        </w:rPr>
        <w:t xml:space="preserve"> </w:t>
      </w:r>
      <w:r w:rsidRPr="00DB4FAB">
        <w:rPr>
          <w:sz w:val="24"/>
        </w:rPr>
        <w:t>Методы</w:t>
      </w:r>
      <w:r w:rsidRPr="00DB4FAB">
        <w:rPr>
          <w:spacing w:val="-3"/>
          <w:sz w:val="24"/>
        </w:rPr>
        <w:t xml:space="preserve"> </w:t>
      </w:r>
      <w:r w:rsidRPr="00DB4FAB">
        <w:rPr>
          <w:sz w:val="24"/>
        </w:rPr>
        <w:t>анализа</w:t>
      </w:r>
      <w:r w:rsidRPr="00DB4FAB">
        <w:rPr>
          <w:spacing w:val="-4"/>
          <w:sz w:val="24"/>
        </w:rPr>
        <w:t xml:space="preserve"> </w:t>
      </w:r>
      <w:r w:rsidRPr="00DB4FAB">
        <w:rPr>
          <w:spacing w:val="-2"/>
          <w:sz w:val="24"/>
        </w:rPr>
        <w:t>ликвора</w:t>
      </w:r>
    </w:p>
    <w:p w:rsidR="001932A8" w:rsidRPr="00DB4FAB" w:rsidRDefault="00796998" w:rsidP="00DB4FAB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615"/>
        </w:tabs>
        <w:ind w:right="144" w:firstLine="708"/>
        <w:jc w:val="both"/>
        <w:rPr>
          <w:sz w:val="24"/>
        </w:rPr>
      </w:pPr>
      <w:r w:rsidRPr="00DB4FAB">
        <w:rPr>
          <w:sz w:val="24"/>
        </w:rPr>
        <w:t>Клеточный состав ликвора в норме и при патологии. Диагностическое значение исследования ликвора.</w:t>
      </w:r>
    </w:p>
    <w:p w:rsidR="001932A8" w:rsidRPr="00DB4FAB" w:rsidRDefault="00796998" w:rsidP="00DB4FAB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555"/>
        </w:tabs>
        <w:ind w:right="143" w:firstLine="708"/>
        <w:jc w:val="both"/>
        <w:rPr>
          <w:sz w:val="24"/>
        </w:rPr>
      </w:pPr>
      <w:r w:rsidRPr="00DB4FAB">
        <w:rPr>
          <w:spacing w:val="-2"/>
          <w:sz w:val="24"/>
        </w:rPr>
        <w:t>Классификация</w:t>
      </w:r>
      <w:r w:rsidRPr="00DB4FAB">
        <w:rPr>
          <w:spacing w:val="-3"/>
          <w:sz w:val="24"/>
        </w:rPr>
        <w:t xml:space="preserve"> </w:t>
      </w:r>
      <w:r w:rsidRPr="00DB4FAB">
        <w:rPr>
          <w:spacing w:val="-2"/>
          <w:sz w:val="24"/>
        </w:rPr>
        <w:t>грибковых</w:t>
      </w:r>
      <w:r w:rsidRPr="00DB4FAB">
        <w:rPr>
          <w:spacing w:val="-3"/>
          <w:sz w:val="24"/>
        </w:rPr>
        <w:t xml:space="preserve"> </w:t>
      </w:r>
      <w:r w:rsidRPr="00DB4FAB">
        <w:rPr>
          <w:spacing w:val="-2"/>
          <w:sz w:val="24"/>
        </w:rPr>
        <w:t>поражений кожи и</w:t>
      </w:r>
      <w:r w:rsidRPr="00DB4FAB">
        <w:rPr>
          <w:spacing w:val="-6"/>
          <w:sz w:val="24"/>
        </w:rPr>
        <w:t xml:space="preserve"> </w:t>
      </w:r>
      <w:r w:rsidRPr="00DB4FAB">
        <w:rPr>
          <w:spacing w:val="-2"/>
          <w:sz w:val="24"/>
        </w:rPr>
        <w:t>слизистых</w:t>
      </w:r>
      <w:r w:rsidRPr="00DB4FAB">
        <w:rPr>
          <w:spacing w:val="-3"/>
          <w:sz w:val="24"/>
        </w:rPr>
        <w:t xml:space="preserve"> </w:t>
      </w:r>
      <w:r w:rsidRPr="00DB4FAB">
        <w:rPr>
          <w:spacing w:val="-2"/>
          <w:sz w:val="24"/>
        </w:rPr>
        <w:t>оболочек.</w:t>
      </w:r>
      <w:r w:rsidRPr="00DB4FAB">
        <w:rPr>
          <w:spacing w:val="-3"/>
          <w:sz w:val="24"/>
        </w:rPr>
        <w:t xml:space="preserve"> </w:t>
      </w:r>
      <w:r w:rsidRPr="00DB4FAB">
        <w:rPr>
          <w:spacing w:val="-2"/>
          <w:sz w:val="24"/>
        </w:rPr>
        <w:t>Морфология</w:t>
      </w:r>
      <w:r w:rsidRPr="00DB4FAB">
        <w:rPr>
          <w:spacing w:val="-3"/>
          <w:sz w:val="24"/>
        </w:rPr>
        <w:t xml:space="preserve"> </w:t>
      </w:r>
      <w:r w:rsidRPr="00DB4FAB">
        <w:rPr>
          <w:spacing w:val="-2"/>
          <w:sz w:val="24"/>
        </w:rPr>
        <w:t xml:space="preserve">грибов </w:t>
      </w:r>
      <w:r w:rsidRPr="00DB4FAB">
        <w:rPr>
          <w:sz w:val="24"/>
        </w:rPr>
        <w:t xml:space="preserve">– возбудителей микозов. </w:t>
      </w:r>
      <w:proofErr w:type="spellStart"/>
      <w:r w:rsidRPr="00DB4FAB">
        <w:rPr>
          <w:sz w:val="24"/>
        </w:rPr>
        <w:t>Преаналитический</w:t>
      </w:r>
      <w:proofErr w:type="spellEnd"/>
      <w:r w:rsidRPr="00DB4FAB">
        <w:rPr>
          <w:sz w:val="24"/>
        </w:rPr>
        <w:t xml:space="preserve"> этап в диагностике микозов. Личная гигиена, как профилактика грибковых заболеваний. Забор материала для микологического исследования</w:t>
      </w:r>
    </w:p>
    <w:p w:rsidR="001932A8" w:rsidRPr="00DB4FAB" w:rsidRDefault="00796998" w:rsidP="00DB4FAB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615"/>
        </w:tabs>
        <w:ind w:right="144" w:firstLine="708"/>
        <w:jc w:val="both"/>
        <w:rPr>
          <w:sz w:val="24"/>
        </w:rPr>
      </w:pPr>
      <w:r w:rsidRPr="00DB4FAB">
        <w:rPr>
          <w:sz w:val="24"/>
        </w:rPr>
        <w:t>Цитологическое</w:t>
      </w:r>
      <w:r w:rsidRPr="00DB4FAB">
        <w:rPr>
          <w:spacing w:val="-12"/>
          <w:sz w:val="24"/>
        </w:rPr>
        <w:t xml:space="preserve"> </w:t>
      </w:r>
      <w:r w:rsidRPr="00DB4FAB">
        <w:rPr>
          <w:sz w:val="24"/>
        </w:rPr>
        <w:t>исследование</w:t>
      </w:r>
      <w:r w:rsidRPr="00DB4FAB">
        <w:rPr>
          <w:spacing w:val="-12"/>
          <w:sz w:val="24"/>
        </w:rPr>
        <w:t xml:space="preserve"> </w:t>
      </w:r>
      <w:r w:rsidRPr="00DB4FAB">
        <w:rPr>
          <w:sz w:val="24"/>
        </w:rPr>
        <w:t>влагалищного</w:t>
      </w:r>
      <w:r w:rsidRPr="00DB4FAB">
        <w:rPr>
          <w:spacing w:val="-14"/>
          <w:sz w:val="24"/>
        </w:rPr>
        <w:t xml:space="preserve"> </w:t>
      </w:r>
      <w:r w:rsidRPr="00DB4FAB">
        <w:rPr>
          <w:sz w:val="24"/>
        </w:rPr>
        <w:t>отделяемого:</w:t>
      </w:r>
      <w:r w:rsidRPr="00DB4FAB">
        <w:rPr>
          <w:spacing w:val="-11"/>
          <w:sz w:val="24"/>
        </w:rPr>
        <w:t xml:space="preserve"> </w:t>
      </w:r>
      <w:r w:rsidRPr="00DB4FAB">
        <w:rPr>
          <w:sz w:val="24"/>
        </w:rPr>
        <w:t>строение</w:t>
      </w:r>
      <w:r w:rsidRPr="00DB4FAB">
        <w:rPr>
          <w:spacing w:val="-12"/>
          <w:sz w:val="24"/>
        </w:rPr>
        <w:t xml:space="preserve"> </w:t>
      </w:r>
      <w:r w:rsidRPr="00DB4FAB">
        <w:rPr>
          <w:sz w:val="24"/>
        </w:rPr>
        <w:t>и</w:t>
      </w:r>
      <w:r w:rsidRPr="00DB4FAB">
        <w:rPr>
          <w:spacing w:val="-11"/>
          <w:sz w:val="24"/>
        </w:rPr>
        <w:t xml:space="preserve"> </w:t>
      </w:r>
      <w:r w:rsidRPr="00DB4FAB">
        <w:rPr>
          <w:sz w:val="24"/>
        </w:rPr>
        <w:t>функции</w:t>
      </w:r>
      <w:r w:rsidRPr="00DB4FAB">
        <w:rPr>
          <w:spacing w:val="-11"/>
          <w:sz w:val="24"/>
        </w:rPr>
        <w:t xml:space="preserve"> </w:t>
      </w:r>
      <w:r w:rsidRPr="00DB4FAB">
        <w:rPr>
          <w:sz w:val="24"/>
        </w:rPr>
        <w:t>клеток слизистой влагалища, уретры, цервикального канала</w:t>
      </w:r>
    </w:p>
    <w:p w:rsidR="001932A8" w:rsidRPr="00DB4FAB" w:rsidRDefault="00796998" w:rsidP="00DB4FAB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615"/>
        </w:tabs>
        <w:ind w:right="142" w:firstLine="708"/>
        <w:jc w:val="both"/>
        <w:rPr>
          <w:sz w:val="24"/>
        </w:rPr>
      </w:pPr>
      <w:r w:rsidRPr="00DB4FAB">
        <w:rPr>
          <w:sz w:val="24"/>
        </w:rPr>
        <w:t>Исследование отделяемого со слизистой влагалища на степень чистоты: характеристики степеней чистоты влагалищного отделяемого</w:t>
      </w:r>
    </w:p>
    <w:p w:rsidR="001932A8" w:rsidRPr="00DB4FAB" w:rsidRDefault="00796998" w:rsidP="00DB4FAB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615"/>
        </w:tabs>
        <w:spacing w:before="1"/>
        <w:ind w:right="144" w:firstLine="708"/>
        <w:jc w:val="both"/>
        <w:rPr>
          <w:sz w:val="24"/>
        </w:rPr>
      </w:pPr>
      <w:r w:rsidRPr="00DB4FAB">
        <w:rPr>
          <w:sz w:val="24"/>
        </w:rPr>
        <w:t xml:space="preserve">Состав семенной жидкости, методы исследования </w:t>
      </w:r>
      <w:proofErr w:type="spellStart"/>
      <w:r w:rsidRPr="00DB4FAB">
        <w:rPr>
          <w:sz w:val="24"/>
        </w:rPr>
        <w:t>эякулята</w:t>
      </w:r>
      <w:proofErr w:type="spellEnd"/>
      <w:r w:rsidRPr="00DB4FAB">
        <w:rPr>
          <w:sz w:val="24"/>
        </w:rPr>
        <w:t>, морфология сперматозоидов (сперматогенез); Оценка подвижности сперматозоидов</w:t>
      </w:r>
    </w:p>
    <w:p w:rsidR="001932A8" w:rsidRPr="00DB4FAB" w:rsidRDefault="00796998" w:rsidP="00DB4FAB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555"/>
        </w:tabs>
        <w:ind w:right="146" w:firstLine="708"/>
        <w:jc w:val="both"/>
        <w:rPr>
          <w:sz w:val="24"/>
        </w:rPr>
      </w:pPr>
      <w:r w:rsidRPr="00DB4FAB">
        <w:rPr>
          <w:sz w:val="24"/>
        </w:rPr>
        <w:t xml:space="preserve">Макроскопическое исследование: количество семенной жидкости. Цвет семенной жидкости. Запах </w:t>
      </w:r>
      <w:proofErr w:type="spellStart"/>
      <w:r w:rsidRPr="00DB4FAB">
        <w:rPr>
          <w:sz w:val="24"/>
        </w:rPr>
        <w:t>эякулята</w:t>
      </w:r>
      <w:proofErr w:type="spellEnd"/>
      <w:r w:rsidRPr="00DB4FAB">
        <w:rPr>
          <w:sz w:val="24"/>
        </w:rPr>
        <w:t xml:space="preserve">. Консистенция </w:t>
      </w:r>
      <w:proofErr w:type="spellStart"/>
      <w:r w:rsidRPr="00DB4FAB">
        <w:rPr>
          <w:sz w:val="24"/>
        </w:rPr>
        <w:t>эякулята</w:t>
      </w:r>
      <w:proofErr w:type="spellEnd"/>
      <w:r w:rsidRPr="00DB4FAB">
        <w:rPr>
          <w:sz w:val="24"/>
        </w:rPr>
        <w:t>. рН-</w:t>
      </w:r>
      <w:proofErr w:type="spellStart"/>
      <w:r w:rsidRPr="00DB4FAB">
        <w:rPr>
          <w:sz w:val="24"/>
        </w:rPr>
        <w:t>эякулята</w:t>
      </w:r>
      <w:proofErr w:type="spellEnd"/>
      <w:r w:rsidRPr="00DB4FAB">
        <w:rPr>
          <w:sz w:val="24"/>
        </w:rPr>
        <w:t>. Методы определения.</w:t>
      </w:r>
    </w:p>
    <w:p w:rsidR="001932A8" w:rsidRPr="00DB4FAB" w:rsidRDefault="00796998" w:rsidP="00DB4FAB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555"/>
        </w:tabs>
        <w:ind w:right="144" w:firstLine="708"/>
        <w:jc w:val="both"/>
        <w:rPr>
          <w:sz w:val="24"/>
        </w:rPr>
      </w:pPr>
      <w:r w:rsidRPr="00DB4FAB">
        <w:rPr>
          <w:sz w:val="24"/>
        </w:rPr>
        <w:t xml:space="preserve">Микроскопическое исследование семенной жидкости: техника подсчёта сперматозоидов в </w:t>
      </w:r>
      <w:proofErr w:type="spellStart"/>
      <w:r w:rsidRPr="00DB4FAB">
        <w:rPr>
          <w:sz w:val="24"/>
        </w:rPr>
        <w:t>эякуляте</w:t>
      </w:r>
      <w:proofErr w:type="spellEnd"/>
      <w:r w:rsidRPr="00DB4FAB">
        <w:rPr>
          <w:sz w:val="24"/>
        </w:rPr>
        <w:t xml:space="preserve">. Техника подсчета сперматозоидов по </w:t>
      </w:r>
      <w:proofErr w:type="spellStart"/>
      <w:r w:rsidRPr="00DB4FAB">
        <w:rPr>
          <w:sz w:val="24"/>
        </w:rPr>
        <w:t>Крюгеру</w:t>
      </w:r>
      <w:proofErr w:type="spellEnd"/>
    </w:p>
    <w:p w:rsidR="001932A8" w:rsidRPr="00DB4FAB" w:rsidRDefault="001932A8" w:rsidP="00DB4FAB">
      <w:pPr>
        <w:pStyle w:val="a4"/>
        <w:shd w:val="clear" w:color="auto" w:fill="FFFFFF" w:themeFill="background1"/>
        <w:rPr>
          <w:sz w:val="24"/>
        </w:rPr>
        <w:sectPr w:rsidR="001932A8" w:rsidRPr="00DB4FAB">
          <w:type w:val="continuous"/>
          <w:pgSz w:w="11910" w:h="16840"/>
          <w:pgMar w:top="760" w:right="283" w:bottom="280" w:left="992" w:header="720" w:footer="720" w:gutter="0"/>
          <w:cols w:space="720"/>
        </w:sectPr>
      </w:pPr>
    </w:p>
    <w:p w:rsidR="001932A8" w:rsidRPr="00DB4FAB" w:rsidRDefault="00796998" w:rsidP="00DB4FAB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555"/>
        </w:tabs>
        <w:spacing w:before="72"/>
        <w:ind w:right="141" w:firstLine="708"/>
        <w:jc w:val="both"/>
        <w:rPr>
          <w:sz w:val="24"/>
        </w:rPr>
      </w:pPr>
      <w:r w:rsidRPr="00DB4FAB">
        <w:rPr>
          <w:sz w:val="24"/>
        </w:rPr>
        <w:lastRenderedPageBreak/>
        <w:t>Этиология, эпидемиология, патогенез, классификация заболеваний, передающихся половым путем (гонорея, трихомониаз, сифилис, кандидоз, хламидиоз, микоплазмоз).</w:t>
      </w:r>
    </w:p>
    <w:p w:rsidR="001932A8" w:rsidRPr="00DB4FAB" w:rsidRDefault="00796998" w:rsidP="00DB4FAB">
      <w:pPr>
        <w:pStyle w:val="a4"/>
        <w:numPr>
          <w:ilvl w:val="0"/>
          <w:numId w:val="1"/>
        </w:numPr>
        <w:shd w:val="clear" w:color="auto" w:fill="FFFFFF" w:themeFill="background1"/>
        <w:tabs>
          <w:tab w:val="left" w:pos="1555"/>
        </w:tabs>
        <w:ind w:right="143" w:firstLine="708"/>
        <w:jc w:val="both"/>
        <w:rPr>
          <w:sz w:val="24"/>
        </w:rPr>
      </w:pPr>
      <w:r w:rsidRPr="00DB4FAB">
        <w:rPr>
          <w:sz w:val="24"/>
        </w:rPr>
        <w:t>Методы</w:t>
      </w:r>
      <w:r w:rsidRPr="00DB4FAB">
        <w:rPr>
          <w:spacing w:val="-3"/>
          <w:sz w:val="24"/>
        </w:rPr>
        <w:t xml:space="preserve"> </w:t>
      </w:r>
      <w:r w:rsidRPr="00DB4FAB">
        <w:rPr>
          <w:sz w:val="24"/>
        </w:rPr>
        <w:t>лабораторной</w:t>
      </w:r>
      <w:r w:rsidRPr="00DB4FAB">
        <w:rPr>
          <w:spacing w:val="-2"/>
          <w:sz w:val="24"/>
        </w:rPr>
        <w:t xml:space="preserve"> </w:t>
      </w:r>
      <w:r w:rsidRPr="00DB4FAB">
        <w:rPr>
          <w:sz w:val="24"/>
        </w:rPr>
        <w:t>диагностики</w:t>
      </w:r>
      <w:r w:rsidRPr="00DB4FAB">
        <w:rPr>
          <w:spacing w:val="-4"/>
          <w:sz w:val="24"/>
        </w:rPr>
        <w:t xml:space="preserve"> </w:t>
      </w:r>
      <w:r w:rsidRPr="00DB4FAB">
        <w:rPr>
          <w:sz w:val="24"/>
        </w:rPr>
        <w:t>гонореи,</w:t>
      </w:r>
      <w:r w:rsidRPr="00DB4FAB">
        <w:rPr>
          <w:spacing w:val="-3"/>
          <w:sz w:val="24"/>
        </w:rPr>
        <w:t xml:space="preserve"> </w:t>
      </w:r>
      <w:r w:rsidRPr="00DB4FAB">
        <w:rPr>
          <w:sz w:val="24"/>
        </w:rPr>
        <w:t>трихомониаза,</w:t>
      </w:r>
      <w:r w:rsidRPr="00DB4FAB">
        <w:rPr>
          <w:spacing w:val="-3"/>
          <w:sz w:val="24"/>
        </w:rPr>
        <w:t xml:space="preserve"> </w:t>
      </w:r>
      <w:r w:rsidRPr="00DB4FAB">
        <w:rPr>
          <w:sz w:val="24"/>
        </w:rPr>
        <w:t>сифилиса,</w:t>
      </w:r>
      <w:r w:rsidRPr="00DB4FAB">
        <w:rPr>
          <w:spacing w:val="-3"/>
          <w:sz w:val="24"/>
        </w:rPr>
        <w:t xml:space="preserve"> </w:t>
      </w:r>
      <w:r w:rsidRPr="00DB4FAB">
        <w:rPr>
          <w:sz w:val="24"/>
        </w:rPr>
        <w:t xml:space="preserve">бактериального </w:t>
      </w:r>
      <w:proofErr w:type="spellStart"/>
      <w:r w:rsidRPr="00DB4FAB">
        <w:rPr>
          <w:sz w:val="24"/>
        </w:rPr>
        <w:t>вагиноза</w:t>
      </w:r>
      <w:proofErr w:type="spellEnd"/>
      <w:r w:rsidRPr="00DB4FAB">
        <w:rPr>
          <w:sz w:val="24"/>
        </w:rPr>
        <w:t>, кандидоза, хламидиоза, микоплазмоза</w:t>
      </w:r>
    </w:p>
    <w:p w:rsidR="001932A8" w:rsidRDefault="009C3454" w:rsidP="00DB4FAB">
      <w:pPr>
        <w:pStyle w:val="a3"/>
        <w:shd w:val="clear" w:color="auto" w:fill="FFFFFF" w:themeFill="background1"/>
        <w:spacing w:before="1"/>
        <w:ind w:right="145"/>
        <w:rPr>
          <w:spacing w:val="-2"/>
        </w:rPr>
      </w:pPr>
      <w:proofErr w:type="gramStart"/>
      <w:r>
        <w:t xml:space="preserve">55 </w:t>
      </w:r>
      <w:bookmarkStart w:id="0" w:name="_GoBack"/>
      <w:bookmarkEnd w:id="0"/>
      <w:r w:rsidR="00796998" w:rsidRPr="00DB4FAB">
        <w:t>.</w:t>
      </w:r>
      <w:proofErr w:type="gramEnd"/>
      <w:r w:rsidR="00796998" w:rsidRPr="00DB4FAB">
        <w:t xml:space="preserve"> Патогенные и условно-патогенные микроорганизмы участвующие в </w:t>
      </w:r>
      <w:proofErr w:type="spellStart"/>
      <w:r w:rsidR="00796998" w:rsidRPr="00DB4FAB">
        <w:t>дисбиотических</w:t>
      </w:r>
      <w:proofErr w:type="spellEnd"/>
      <w:r w:rsidR="00796998" w:rsidRPr="00DB4FAB">
        <w:t xml:space="preserve"> процессах мочеполовой системы. Методы лабораторной диагностики </w:t>
      </w:r>
      <w:proofErr w:type="spellStart"/>
      <w:r w:rsidR="00796998" w:rsidRPr="00DB4FAB">
        <w:t>дисбиоза</w:t>
      </w:r>
      <w:proofErr w:type="spellEnd"/>
      <w:r w:rsidR="00796998" w:rsidRPr="00DB4FAB">
        <w:rPr>
          <w:spacing w:val="80"/>
        </w:rPr>
        <w:t xml:space="preserve"> </w:t>
      </w:r>
      <w:r w:rsidR="00796998" w:rsidRPr="00DB4FAB">
        <w:t xml:space="preserve">мочеполовой </w:t>
      </w:r>
      <w:r w:rsidR="00796998" w:rsidRPr="00DB4FAB">
        <w:rPr>
          <w:spacing w:val="-2"/>
        </w:rPr>
        <w:t>системы.</w:t>
      </w:r>
    </w:p>
    <w:p w:rsidR="00FD1CD8" w:rsidRDefault="00FD1CD8" w:rsidP="00DB4FAB">
      <w:pPr>
        <w:pStyle w:val="a3"/>
        <w:shd w:val="clear" w:color="auto" w:fill="FFFFFF" w:themeFill="background1"/>
        <w:spacing w:before="1"/>
        <w:ind w:right="145"/>
        <w:rPr>
          <w:spacing w:val="-2"/>
        </w:rPr>
      </w:pPr>
    </w:p>
    <w:p w:rsidR="00FD1CD8" w:rsidRDefault="00FD1CD8" w:rsidP="00DB4FAB">
      <w:pPr>
        <w:pStyle w:val="a3"/>
        <w:shd w:val="clear" w:color="auto" w:fill="FFFFFF" w:themeFill="background1"/>
        <w:spacing w:before="1"/>
        <w:ind w:right="145"/>
        <w:rPr>
          <w:spacing w:val="-2"/>
        </w:rPr>
      </w:pPr>
    </w:p>
    <w:p w:rsidR="00FD1CD8" w:rsidRDefault="00FD1CD8" w:rsidP="00DB4FAB">
      <w:pPr>
        <w:pStyle w:val="a3"/>
        <w:shd w:val="clear" w:color="auto" w:fill="FFFFFF" w:themeFill="background1"/>
        <w:spacing w:before="1"/>
        <w:ind w:right="145"/>
      </w:pPr>
    </w:p>
    <w:sectPr w:rsidR="00FD1CD8">
      <w:pgSz w:w="11910" w:h="16840"/>
      <w:pgMar w:top="760" w:right="283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845AD"/>
    <w:multiLevelType w:val="hybridMultilevel"/>
    <w:tmpl w:val="755CD7C6"/>
    <w:lvl w:ilvl="0" w:tplc="70B8E018">
      <w:start w:val="1"/>
      <w:numFmt w:val="decimal"/>
      <w:lvlText w:val="%1."/>
      <w:lvlJc w:val="left"/>
      <w:pPr>
        <w:ind w:left="140" w:hanging="70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BC4264C">
      <w:numFmt w:val="bullet"/>
      <w:lvlText w:val="•"/>
      <w:lvlJc w:val="left"/>
      <w:pPr>
        <w:ind w:left="1189" w:hanging="708"/>
      </w:pPr>
      <w:rPr>
        <w:rFonts w:hint="default"/>
        <w:lang w:val="ru-RU" w:eastAsia="en-US" w:bidi="ar-SA"/>
      </w:rPr>
    </w:lvl>
    <w:lvl w:ilvl="2" w:tplc="A776C436">
      <w:numFmt w:val="bullet"/>
      <w:lvlText w:val="•"/>
      <w:lvlJc w:val="left"/>
      <w:pPr>
        <w:ind w:left="2238" w:hanging="708"/>
      </w:pPr>
      <w:rPr>
        <w:rFonts w:hint="default"/>
        <w:lang w:val="ru-RU" w:eastAsia="en-US" w:bidi="ar-SA"/>
      </w:rPr>
    </w:lvl>
    <w:lvl w:ilvl="3" w:tplc="F03E2EE2">
      <w:numFmt w:val="bullet"/>
      <w:lvlText w:val="•"/>
      <w:lvlJc w:val="left"/>
      <w:pPr>
        <w:ind w:left="3287" w:hanging="708"/>
      </w:pPr>
      <w:rPr>
        <w:rFonts w:hint="default"/>
        <w:lang w:val="ru-RU" w:eastAsia="en-US" w:bidi="ar-SA"/>
      </w:rPr>
    </w:lvl>
    <w:lvl w:ilvl="4" w:tplc="164C9EB2">
      <w:numFmt w:val="bullet"/>
      <w:lvlText w:val="•"/>
      <w:lvlJc w:val="left"/>
      <w:pPr>
        <w:ind w:left="4336" w:hanging="708"/>
      </w:pPr>
      <w:rPr>
        <w:rFonts w:hint="default"/>
        <w:lang w:val="ru-RU" w:eastAsia="en-US" w:bidi="ar-SA"/>
      </w:rPr>
    </w:lvl>
    <w:lvl w:ilvl="5" w:tplc="832A828E">
      <w:numFmt w:val="bullet"/>
      <w:lvlText w:val="•"/>
      <w:lvlJc w:val="left"/>
      <w:pPr>
        <w:ind w:left="5385" w:hanging="708"/>
      </w:pPr>
      <w:rPr>
        <w:rFonts w:hint="default"/>
        <w:lang w:val="ru-RU" w:eastAsia="en-US" w:bidi="ar-SA"/>
      </w:rPr>
    </w:lvl>
    <w:lvl w:ilvl="6" w:tplc="EA3A7AAA">
      <w:numFmt w:val="bullet"/>
      <w:lvlText w:val="•"/>
      <w:lvlJc w:val="left"/>
      <w:pPr>
        <w:ind w:left="6434" w:hanging="708"/>
      </w:pPr>
      <w:rPr>
        <w:rFonts w:hint="default"/>
        <w:lang w:val="ru-RU" w:eastAsia="en-US" w:bidi="ar-SA"/>
      </w:rPr>
    </w:lvl>
    <w:lvl w:ilvl="7" w:tplc="45146DEA">
      <w:numFmt w:val="bullet"/>
      <w:lvlText w:val="•"/>
      <w:lvlJc w:val="left"/>
      <w:pPr>
        <w:ind w:left="7483" w:hanging="708"/>
      </w:pPr>
      <w:rPr>
        <w:rFonts w:hint="default"/>
        <w:lang w:val="ru-RU" w:eastAsia="en-US" w:bidi="ar-SA"/>
      </w:rPr>
    </w:lvl>
    <w:lvl w:ilvl="8" w:tplc="1A602CA4">
      <w:numFmt w:val="bullet"/>
      <w:lvlText w:val="•"/>
      <w:lvlJc w:val="left"/>
      <w:pPr>
        <w:ind w:left="8533" w:hanging="70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932A8"/>
    <w:rsid w:val="00003E52"/>
    <w:rsid w:val="001932A8"/>
    <w:rsid w:val="00357B0E"/>
    <w:rsid w:val="00796998"/>
    <w:rsid w:val="009C3454"/>
    <w:rsid w:val="00DB4FAB"/>
    <w:rsid w:val="00F83A38"/>
    <w:rsid w:val="00FD1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177E9"/>
  <w15:docId w15:val="{DD1FB17F-8357-47F8-B360-20F2E2092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 w:firstLine="708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0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Тюрина Наталья Анатольевна</dc:creator>
  <cp:lastModifiedBy>User</cp:lastModifiedBy>
  <cp:revision>7</cp:revision>
  <dcterms:created xsi:type="dcterms:W3CDTF">2025-11-10T07:43:00Z</dcterms:created>
  <dcterms:modified xsi:type="dcterms:W3CDTF">2025-11-11T07:34:00Z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2025-11-10T00:00:00Z</vt:filetime>
  </property>
  <property fmtid="{D5CDD505-2E9C-101B-9397-08002B2CF9AE}" pid="5" name="Producer">
    <vt:lpwstr>Microsoft® Word 2019</vt:lpwstr>
  </property>
</Properties>
</file>