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81" w:rsidRDefault="00425E81" w:rsidP="00425E81">
      <w:pPr>
        <w:pStyle w:val="1"/>
        <w:spacing w:line="240" w:lineRule="auto"/>
        <w:ind w:left="0" w:firstLine="0"/>
        <w:rPr>
          <w:b/>
          <w:i/>
          <w:color w:val="C00000"/>
          <w:sz w:val="28"/>
          <w:szCs w:val="28"/>
        </w:rPr>
      </w:pPr>
      <w:r w:rsidRPr="00B406FC">
        <w:rPr>
          <w:b/>
          <w:i/>
          <w:color w:val="C00000"/>
          <w:sz w:val="28"/>
          <w:szCs w:val="28"/>
        </w:rPr>
        <w:t xml:space="preserve">Перечень </w:t>
      </w:r>
      <w:r>
        <w:rPr>
          <w:b/>
          <w:i/>
          <w:color w:val="C00000"/>
          <w:sz w:val="28"/>
          <w:szCs w:val="28"/>
        </w:rPr>
        <w:t>вопросов</w:t>
      </w:r>
      <w:r w:rsidRPr="00B406FC">
        <w:rPr>
          <w:color w:val="C00000"/>
          <w:sz w:val="28"/>
          <w:szCs w:val="28"/>
        </w:rPr>
        <w:t xml:space="preserve"> </w:t>
      </w:r>
      <w:r w:rsidRPr="00B406FC">
        <w:rPr>
          <w:b/>
          <w:i/>
          <w:color w:val="C00000"/>
          <w:sz w:val="28"/>
          <w:szCs w:val="28"/>
        </w:rPr>
        <w:t>для подготовки студентов</w:t>
      </w:r>
    </w:p>
    <w:p w:rsidR="00425E81" w:rsidRPr="00374B41" w:rsidRDefault="00425E81" w:rsidP="00425E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C00000"/>
          <w:szCs w:val="24"/>
        </w:rPr>
      </w:pPr>
      <w:r w:rsidRPr="00E960F4">
        <w:rPr>
          <w:b/>
          <w:i/>
          <w:color w:val="C00000"/>
          <w:sz w:val="24"/>
          <w:szCs w:val="24"/>
        </w:rPr>
        <w:t>(</w:t>
      </w:r>
      <w:r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>МДК</w:t>
      </w:r>
      <w:r w:rsidRPr="00E960F4"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 xml:space="preserve"> 02.01.01 проведение медицинского обследования </w:t>
      </w:r>
      <w:r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>с</w:t>
      </w:r>
      <w:r w:rsidRPr="00E960F4"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 xml:space="preserve"> целью диагностики, назначения и проведения лечения заболеваний терапевтического профиля</w:t>
      </w:r>
      <w:r w:rsidRPr="00374B41">
        <w:rPr>
          <w:b/>
          <w:i/>
          <w:color w:val="C00000"/>
          <w:szCs w:val="24"/>
        </w:rPr>
        <w:t>)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1. Синдром артериальной гипертензии: классификация (стадии, степени). Дифференциальный диагноз. Тактика ведения пациентов с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артериальной гипертензией.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2. Внебольничная пневмония: этиология, клиническая картина, диагностика, определение тяжести течения. Показания к госпитализации.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3. Внебольничная пневмония: дифференциальная диагностика. Особенности течения и лечения пневмококковой пневмонии.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4. Внебольничная пневмония: тактика ведения и лечение в условиях поликлиники, принципы эмпирической терапии, критерии эффективности антибактериальной терапии, диспансеризация.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5.Нарушения ритма сердца. Классификация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тахиаритмий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>. Тактика ведения пациентов с нарушениями ритма.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6. Фибрилляция предсердий. Классификация. Лечение и тактика ведения пациентов с фибрилляцией предсердий в условиях поликлиники.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7. ИБС: классификация, методы диагностики, тактика ведения пациентов в условиях поликлиники.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8. Медикаментозная терапия стенокардии.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9. Артериальная гипертония: лечение, основные группы лекарственных препаратов, особенности лечения артериальной гипертонии, сочетающейся с ИБС, ХОБЛ, сахарным диабетом.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10. Гипертонические кризы: определение, классификация, клиническая картина, лечение, осложнения. Неотложная медицинская помощь на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этапе. Показания к госпитализации. Особенности течения у лиц пожилого возраста.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11. Хронический пиелонефрит: диагностика, медикаментозная и немедикаментозная терапия.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12. Острый и хронический бронхит: диагностика, медикаментозная и немедикаментозная терапия.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13. ГЭРБ: этиология, клиническая картина, диагностика, лечение.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14. Язвенная болезнь желудка и ДК: классификация, диагностика, лечение, осложнения, показания для госпитализации, вторичная профилактика.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15. Хронические гастриты: классификация, диагностика, лечение, вторичная профилактика.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16. ХОБЛ: определение, диагностика, фенотипы, клинические проявления, стратификация по группам, лечение на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этапе, критерии обострения, осложнения, лечение.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17. Хронические гепатиты в практике терапевта поликлиники: классификация, основные клинические синдромы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18. Циррозы печени в поликлинике: тактика ведения пациентов, вторичная профилактика.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19. Мочевой синдром. Дифференциальная диагностика при протеинурии. Диагностическая значимость альбуминурии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20. Мочевой синдром. Дифференциальная диагностика при гематурии.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21. Мочевой синдром. Дифференциальная диагностика при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лейкоцитурии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>. Инфекция мочевыводящих путей.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22. ХБП. Факторы риска, скрининг, диагностика.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23. Миокардит: диагностика, клинические особенности, ведение больных в поликлинике.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24. Хронический панкреатит: факторы риска и причины развития, классификация, клиническая картина, осложнения.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lastRenderedPageBreak/>
        <w:t>25. Хронический панкреатит: диагностика, лечение, диспансерное наблюдение за больными.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26. Заболевания желчевыводящих путей: факторы риска, классификация, клинические проявления. Диагностика и лечение дисфункций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билиарного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тракта.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27. Сахарный диабет. Определение. Классификация сахарного диабета и других типов нарушения углеводного обмена. Эпидемиология сахарного диабета.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28. Сахарный диабет 1 типа. Патогенез. Клиника. Диагностика Дифференциальная диагностика.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29. Сахарный диабет 2 типа. Патогенез. Клиника. Диагностика. Дифференциальная диагностика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30. Диагностика и лечение синдрома диабетической стопы.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31. Диффузный токсический зоб (болезнь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Грейвса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>) Этиология. Патогенез. Клиника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32. Клиника гипотиреоза. Клиническая картина гипотиреоза. Осложнения. Диагностика. Классификация гипотиреоза по степени тяжести. 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33. Хронический аутоиммунный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тиреоидит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тиреоидит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Хашимото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). Этиология. Патогенез. Клиника хронического аутоиммунного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тиреоидита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>: классификация в зависимости от варианта течения, стадии болезни и функционального состояния щитовидной железы.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34. Ожирение. Эпидемиология.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Этиопатогенез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>. Классификация.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35. Эпидемиология и этиология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йоддефицитных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заболеваний. 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36.Патогенез.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Патоморфология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эндемического зоба. Клинические формы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йоддефицитных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тиреопатий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37.Классификация </w:t>
      </w:r>
      <w:proofErr w:type="spellStart"/>
      <w:r w:rsidRPr="00BD5B3A">
        <w:rPr>
          <w:rFonts w:ascii="Times New Roman" w:hAnsi="Times New Roman" w:cs="Times New Roman"/>
          <w:sz w:val="24"/>
          <w:szCs w:val="24"/>
        </w:rPr>
        <w:t>йоддефицитных</w:t>
      </w:r>
      <w:proofErr w:type="spellEnd"/>
      <w:r w:rsidRPr="00BD5B3A">
        <w:rPr>
          <w:rFonts w:ascii="Times New Roman" w:hAnsi="Times New Roman" w:cs="Times New Roman"/>
          <w:sz w:val="24"/>
          <w:szCs w:val="24"/>
        </w:rPr>
        <w:t xml:space="preserve"> заболеваний. Эпидемиологические критерии оценки степени тяжести йодного дефицита.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38. Определение понятия «Ревматизм».  Этиология ревматизма. Классификация ревматизма.  Патогенез ревматизма.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39. Назовите основные критерии диагностики ревматизма. Клинические проявления ревматизма. Характерные признаки ревмокардита.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40. Опишите поражение кожных покровов при ревматизме.  Назовите признаки поражения нервной системы.</w:t>
      </w:r>
    </w:p>
    <w:p w:rsidR="00425E81" w:rsidRPr="00BD5B3A" w:rsidRDefault="00425E81" w:rsidP="00425E81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41. Принципы диагностики ревматизма. Профилактика ревматизма и реабилитация.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42. Подагра. Определение, клиника, диагностика, лечение.</w:t>
      </w:r>
      <w:r w:rsidRPr="00BD5B3A">
        <w:rPr>
          <w:rFonts w:ascii="Times New Roman" w:hAnsi="Times New Roman" w:cs="Times New Roman"/>
          <w:sz w:val="24"/>
          <w:szCs w:val="24"/>
        </w:rPr>
        <w:tab/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43. Инфаркт миокарда. Определение, клиника, диагностика 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44. Диагностика и лечение системных поражений соединительной ткани: дерматомиозит, узелковый периартериит.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45. Диагностика и лечение болезни Бехтерева, ревматоидного артрита.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46.Сравнительная диагностика болезни Крона и неспецифического язвенного колита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45.Анемия. Диагностика и лечение 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46.Цирроз печени. Этиология, клиника, диагностика, лечение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47.ХПН. Клиника, диагностика, лечение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48. Цистит. Классификация, этиология, клиника, диагностика, лечение 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>49.Постинфарктный кардиосклероз. Клиника, этиология, диагностика, лечение</w:t>
      </w:r>
    </w:p>
    <w:p w:rsidR="00425E81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B3A">
        <w:rPr>
          <w:rFonts w:ascii="Times New Roman" w:hAnsi="Times New Roman" w:cs="Times New Roman"/>
          <w:sz w:val="24"/>
          <w:szCs w:val="24"/>
        </w:rPr>
        <w:t xml:space="preserve">50.Анемия.Клиника, классификация, диагностика, лечение </w:t>
      </w:r>
    </w:p>
    <w:p w:rsidR="00425E81" w:rsidRPr="00BD5B3A" w:rsidRDefault="00425E81" w:rsidP="00425E81">
      <w:pPr>
        <w:tabs>
          <w:tab w:val="left" w:pos="7284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</w:t>
      </w: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</w:p>
    <w:p w:rsidR="00425E81" w:rsidRDefault="00425E81" w:rsidP="00425E81">
      <w:pPr>
        <w:pStyle w:val="1"/>
        <w:spacing w:line="240" w:lineRule="auto"/>
        <w:ind w:left="0" w:firstLine="0"/>
        <w:rPr>
          <w:rFonts w:eastAsiaTheme="minorEastAsia"/>
          <w:sz w:val="28"/>
          <w:szCs w:val="28"/>
        </w:rPr>
      </w:pPr>
    </w:p>
    <w:p w:rsidR="00425E81" w:rsidRDefault="00425E81" w:rsidP="00425E81">
      <w:pPr>
        <w:pStyle w:val="1"/>
        <w:spacing w:line="240" w:lineRule="auto"/>
        <w:ind w:left="0" w:firstLine="0"/>
        <w:jc w:val="center"/>
        <w:rPr>
          <w:b/>
          <w:i/>
          <w:color w:val="C00000"/>
          <w:sz w:val="28"/>
          <w:szCs w:val="28"/>
        </w:rPr>
      </w:pPr>
      <w:bookmarkStart w:id="0" w:name="_GoBack"/>
      <w:bookmarkEnd w:id="0"/>
      <w:r w:rsidRPr="00B406FC">
        <w:rPr>
          <w:b/>
          <w:i/>
          <w:color w:val="C00000"/>
          <w:sz w:val="28"/>
          <w:szCs w:val="28"/>
        </w:rPr>
        <w:lastRenderedPageBreak/>
        <w:t>Перечень манипуляции</w:t>
      </w:r>
      <w:r w:rsidRPr="00B406FC">
        <w:rPr>
          <w:color w:val="C00000"/>
          <w:sz w:val="28"/>
          <w:szCs w:val="28"/>
        </w:rPr>
        <w:t xml:space="preserve"> </w:t>
      </w:r>
      <w:r w:rsidRPr="00B406FC">
        <w:rPr>
          <w:b/>
          <w:i/>
          <w:color w:val="C00000"/>
          <w:sz w:val="28"/>
          <w:szCs w:val="28"/>
        </w:rPr>
        <w:t>для подготовки студентов</w:t>
      </w:r>
    </w:p>
    <w:p w:rsidR="00425E81" w:rsidRPr="00374B41" w:rsidRDefault="00425E81" w:rsidP="00425E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C00000"/>
          <w:szCs w:val="24"/>
        </w:rPr>
      </w:pPr>
      <w:r w:rsidRPr="00E960F4">
        <w:rPr>
          <w:b/>
          <w:i/>
          <w:color w:val="C00000"/>
          <w:sz w:val="24"/>
          <w:szCs w:val="24"/>
        </w:rPr>
        <w:t>(</w:t>
      </w:r>
      <w:r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>МДК</w:t>
      </w:r>
      <w:r w:rsidRPr="00E960F4"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 xml:space="preserve"> 02.01.01 проведение медицинского обследования </w:t>
      </w:r>
      <w:r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>с</w:t>
      </w:r>
      <w:r w:rsidRPr="00E960F4">
        <w:rPr>
          <w:rFonts w:ascii="Times New Roman" w:eastAsia="Courier New" w:hAnsi="Times New Roman" w:cs="Times New Roman"/>
          <w:b/>
          <w:color w:val="C00000"/>
          <w:sz w:val="24"/>
          <w:szCs w:val="24"/>
          <w:lang w:bidi="ru-RU"/>
        </w:rPr>
        <w:t xml:space="preserve"> целью диагностики, назначения и проведения лечения заболеваний терапевтического профиля</w:t>
      </w:r>
      <w:r w:rsidRPr="00374B41">
        <w:rPr>
          <w:b/>
          <w:i/>
          <w:color w:val="C00000"/>
          <w:szCs w:val="24"/>
        </w:rPr>
        <w:t>)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1. Продемонстрировать технику проведения ЭКГ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F4">
        <w:rPr>
          <w:rFonts w:ascii="Times New Roman" w:hAnsi="Times New Roman" w:cs="Times New Roman"/>
          <w:sz w:val="24"/>
          <w:szCs w:val="24"/>
        </w:rPr>
        <w:t xml:space="preserve">Продемонстрировать технику аускультации сердца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3. Продемонстрировать технику пальпации грудной клетки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4. Продемонстрировать технику подсчета пульса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5. Продемонстрировать технику поверхностной пальпации живота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6. Продемонстрировать технику измерения ИМТ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7. Подсчитать СКФ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8. Произвести подсчет индекса курильщика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60F4">
        <w:rPr>
          <w:rFonts w:ascii="Times New Roman" w:hAnsi="Times New Roman" w:cs="Times New Roman"/>
          <w:sz w:val="24"/>
          <w:szCs w:val="24"/>
        </w:rPr>
        <w:t xml:space="preserve">родемонстрировать пальпацию щитовидной железы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10. Продемонстрировать осмотр слизистых и кожных покровов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60F4">
        <w:rPr>
          <w:rFonts w:ascii="Times New Roman" w:hAnsi="Times New Roman" w:cs="Times New Roman"/>
          <w:sz w:val="24"/>
          <w:szCs w:val="24"/>
        </w:rPr>
        <w:t>родемонстрировать алгоритм вызова дополнительной бригады «на себя»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960F4">
        <w:rPr>
          <w:rFonts w:ascii="Times New Roman" w:hAnsi="Times New Roman" w:cs="Times New Roman"/>
          <w:sz w:val="24"/>
          <w:szCs w:val="24"/>
        </w:rPr>
        <w:t xml:space="preserve">родемонстрировать синдромы: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Мерфи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Кохера</w:t>
      </w:r>
      <w:proofErr w:type="spellEnd"/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13. Продемонстрировать алгоритм проведения спирографии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14. Продемонстрировать технику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бронходилятационного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 теста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15. продемонстрировать технику аускультации проекций клапанов сердца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16.продемонстрировать алгоритм проведения диспансерного осмотра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17. продемонстрировать технику проведения СЛР в машине «скорой помощи»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18. Проанализируйте значения общего анализа крови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19 Проанализируйте значения биохимического анализа крови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20. Проанализируйте значения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гликированного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 гемоглобина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21. Продемонстрируйте технику проведения </w:t>
      </w:r>
      <w:proofErr w:type="spellStart"/>
      <w:r w:rsidRPr="00E960F4">
        <w:rPr>
          <w:rFonts w:ascii="Times New Roman" w:hAnsi="Times New Roman" w:cs="Times New Roman"/>
          <w:sz w:val="24"/>
          <w:szCs w:val="24"/>
        </w:rPr>
        <w:t>глюкозотолерантного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   теста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22. Сделайте заключение </w:t>
      </w:r>
      <w:proofErr w:type="spellStart"/>
      <w:r w:rsidRPr="00E960F4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E960F4">
        <w:rPr>
          <w:rFonts w:ascii="Times New Roman" w:hAnsi="Times New Roman" w:cs="Times New Roman"/>
          <w:sz w:val="24"/>
          <w:szCs w:val="24"/>
        </w:rPr>
        <w:t xml:space="preserve"> органов грудной клетки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23. Сделайте заключение КТ области брюшной полости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24. Сделайте заключение МРТ поясничного отдела позвоночника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25. Продемонстрировать пальпацию лимфатических узлов при подозрении на онкологию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26. Продемонстрировать технику проведения ТЛТ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>27. Продемонстрировать технику ЧКВ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28.  Проанализируйте общий анализ крови при лейкозах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29. Продемонстрировать порядок выдачи листа нетрудоспособности </w:t>
      </w:r>
    </w:p>
    <w:p w:rsidR="00425E81" w:rsidRPr="00E960F4" w:rsidRDefault="00425E81" w:rsidP="0042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0F4">
        <w:rPr>
          <w:rFonts w:ascii="Times New Roman" w:hAnsi="Times New Roman" w:cs="Times New Roman"/>
          <w:sz w:val="24"/>
          <w:szCs w:val="24"/>
        </w:rPr>
        <w:t xml:space="preserve">30. Продемонстрировать порядок выдачи инвалидности </w:t>
      </w:r>
    </w:p>
    <w:p w:rsidR="000A67A9" w:rsidRDefault="00425E81" w:rsidP="00425E81"/>
    <w:sectPr w:rsidR="000A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A5"/>
    <w:rsid w:val="00316664"/>
    <w:rsid w:val="00425E81"/>
    <w:rsid w:val="00517679"/>
    <w:rsid w:val="00D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B0F3"/>
  <w15:chartTrackingRefBased/>
  <w15:docId w15:val="{5B51BFCC-8D97-4DC0-A104-31C081A2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5E81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Study_med2</dc:creator>
  <cp:keywords/>
  <dc:description/>
  <cp:lastModifiedBy>Study_med2</cp:lastModifiedBy>
  <cp:revision>2</cp:revision>
  <dcterms:created xsi:type="dcterms:W3CDTF">2025-11-19T13:24:00Z</dcterms:created>
  <dcterms:modified xsi:type="dcterms:W3CDTF">2025-11-19T13:25:00Z</dcterms:modified>
</cp:coreProperties>
</file>