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3F" w:rsidRDefault="000E0162" w:rsidP="000E0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экзамена </w:t>
      </w:r>
      <w:r w:rsidRPr="004F7645">
        <w:rPr>
          <w:rFonts w:ascii="Times New Roman" w:hAnsi="Times New Roman" w:cs="Times New Roman"/>
          <w:sz w:val="24"/>
          <w:szCs w:val="24"/>
        </w:rPr>
        <w:t xml:space="preserve">ПМ.03. Оказание доврачебной медицинской помощи при неотложных и экстремальных состояниях. </w:t>
      </w:r>
      <w:r w:rsidRPr="004F7645">
        <w:rPr>
          <w:rFonts w:ascii="Times New Roman" w:hAnsi="Times New Roman" w:cs="Times New Roman"/>
          <w:sz w:val="24"/>
          <w:szCs w:val="24"/>
        </w:rPr>
        <w:br/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Техника подачи увлажненного кислорода.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2.Методы временной остановки наружного кровотечения.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3.Техника выполнения внутривенной инъекции.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4.Техника введения оротрахеального воздуховода.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5.Техника выполнения в\м инъекции.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6.Десмургия. Виды повязок.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Санация трахеобронхиального дерева. </w:t>
      </w:r>
      <w:bookmarkStart w:id="0" w:name="_GoBack"/>
      <w:bookmarkEnd w:id="0"/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8.Техника осуществления ухода за периферическим катетером.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9.Техника введения гепарина.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10.Транспортная иммобилизация в зависимости от локализации повреждения.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11.Техника введения в\в инфузии.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12.Техника использования небулайзерной терапии.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13.Техника введения инсулина.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14.Наложение окклюзионной повязки.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15.Техника измерения ЦВД.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16.Техника зондового промывания желудка.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17.Техника введения поливалентной противозмеиной сыворотки по Безредко.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18.Техника наложения согревающей повязки.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19.Техника проведения прекардиального удара.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20.Техника санации дыхательных путей и ИВЛ.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21.Техника выполнения наружного массажа сердца.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22.Техника выполнения сифонной клизмы.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23.Техника проведения инфузионной терапии в подключичный катетер.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24.Техника подачи кислорода через пеногаситель.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25.Техника выполнения п\к инъекции.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Техника проведения СЛР.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27.Набор для трахеостомии.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28.Набор для люмбальной пункции.</w:t>
      </w:r>
    </w:p>
    <w:p w:rsidR="0079683F" w:rsidRDefault="0079683F" w:rsidP="0079683F">
      <w:pPr>
        <w:rPr>
          <w:rFonts w:ascii="Times New Roman" w:hAnsi="Times New Roman" w:cs="Times New Roman"/>
          <w:sz w:val="24"/>
          <w:szCs w:val="24"/>
        </w:rPr>
      </w:pPr>
    </w:p>
    <w:p w:rsidR="0079683F" w:rsidRPr="00554613" w:rsidRDefault="0079683F" w:rsidP="0079683F">
      <w:pPr>
        <w:rPr>
          <w:rFonts w:ascii="Times New Roman" w:hAnsi="Times New Roman" w:cs="Times New Roman"/>
          <w:sz w:val="24"/>
          <w:szCs w:val="24"/>
        </w:rPr>
      </w:pPr>
    </w:p>
    <w:p w:rsidR="00732F1F" w:rsidRDefault="00732F1F"/>
    <w:sectPr w:rsidR="00732F1F" w:rsidSect="002E657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AA0" w:rsidRDefault="00311AA0" w:rsidP="00276E79">
      <w:pPr>
        <w:spacing w:line="240" w:lineRule="auto"/>
      </w:pPr>
      <w:r>
        <w:separator/>
      </w:r>
    </w:p>
  </w:endnote>
  <w:endnote w:type="continuationSeparator" w:id="1">
    <w:p w:rsidR="00311AA0" w:rsidRDefault="00311AA0" w:rsidP="00276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AA0" w:rsidRDefault="00311AA0" w:rsidP="00276E79">
      <w:pPr>
        <w:spacing w:line="240" w:lineRule="auto"/>
      </w:pPr>
      <w:r>
        <w:separator/>
      </w:r>
    </w:p>
  </w:footnote>
  <w:footnote w:type="continuationSeparator" w:id="1">
    <w:p w:rsidR="00311AA0" w:rsidRDefault="00311AA0" w:rsidP="00276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83F"/>
    <w:rsid w:val="000E0162"/>
    <w:rsid w:val="00276E79"/>
    <w:rsid w:val="00311AA0"/>
    <w:rsid w:val="00732F1F"/>
    <w:rsid w:val="0079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3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83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83F"/>
  </w:style>
  <w:style w:type="table" w:styleId="a5">
    <w:name w:val="Table Grid"/>
    <w:basedOn w:val="a1"/>
    <w:uiPriority w:val="59"/>
    <w:rsid w:val="00796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0E01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0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2014-03-20T04:39:00Z</dcterms:created>
  <dcterms:modified xsi:type="dcterms:W3CDTF">2014-03-20T06:07:00Z</dcterms:modified>
</cp:coreProperties>
</file>