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2" w:rsidRPr="005E1272" w:rsidRDefault="005E1272" w:rsidP="005E1272">
      <w:pPr>
        <w:pStyle w:val="a4"/>
        <w:spacing w:line="276" w:lineRule="auto"/>
        <w:jc w:val="center"/>
        <w:rPr>
          <w:sz w:val="22"/>
          <w:szCs w:val="22"/>
        </w:rPr>
      </w:pPr>
      <w:r w:rsidRPr="005E1272">
        <w:rPr>
          <w:sz w:val="22"/>
          <w:szCs w:val="22"/>
        </w:rPr>
        <w:t>Вопросы для экзамена по МДК.0</w:t>
      </w:r>
      <w:r w:rsidR="003570B1">
        <w:rPr>
          <w:sz w:val="22"/>
          <w:szCs w:val="22"/>
        </w:rPr>
        <w:t>3</w:t>
      </w:r>
      <w:r w:rsidRPr="005E1272">
        <w:rPr>
          <w:sz w:val="22"/>
          <w:szCs w:val="22"/>
        </w:rPr>
        <w:t xml:space="preserve">.01 «Технология изготовления </w:t>
      </w:r>
      <w:proofErr w:type="spellStart"/>
      <w:r w:rsidR="003570B1">
        <w:rPr>
          <w:sz w:val="22"/>
          <w:szCs w:val="22"/>
        </w:rPr>
        <w:t>бюгельных</w:t>
      </w:r>
      <w:proofErr w:type="spellEnd"/>
      <w:r w:rsidR="003570B1">
        <w:rPr>
          <w:sz w:val="22"/>
          <w:szCs w:val="22"/>
        </w:rPr>
        <w:t xml:space="preserve"> протезов</w:t>
      </w:r>
      <w:r w:rsidRPr="005E1272">
        <w:rPr>
          <w:sz w:val="22"/>
          <w:szCs w:val="22"/>
        </w:rPr>
        <w:t>»</w:t>
      </w:r>
    </w:p>
    <w:p w:rsidR="00C0227F" w:rsidRPr="005E1272" w:rsidRDefault="005E1272" w:rsidP="005E1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Показания и противопоказания к применению </w:t>
      </w:r>
      <w:proofErr w:type="spellStart"/>
      <w:r w:rsidRPr="005E1272">
        <w:rPr>
          <w:rFonts w:ascii="Times New Roman" w:hAnsi="Times New Roman" w:cs="Times New Roman"/>
        </w:rPr>
        <w:t>бюгельных</w:t>
      </w:r>
      <w:proofErr w:type="spellEnd"/>
      <w:r w:rsidRPr="005E1272">
        <w:rPr>
          <w:rFonts w:ascii="Times New Roman" w:hAnsi="Times New Roman" w:cs="Times New Roman"/>
        </w:rPr>
        <w:t xml:space="preserve">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Преимущества и недостатки </w:t>
      </w:r>
      <w:proofErr w:type="spellStart"/>
      <w:r w:rsidRPr="005E1272">
        <w:rPr>
          <w:rFonts w:ascii="Times New Roman" w:hAnsi="Times New Roman" w:cs="Times New Roman"/>
        </w:rPr>
        <w:t>бюгельных</w:t>
      </w:r>
      <w:proofErr w:type="spellEnd"/>
      <w:r w:rsidRPr="005E1272">
        <w:rPr>
          <w:rFonts w:ascii="Times New Roman" w:hAnsi="Times New Roman" w:cs="Times New Roman"/>
        </w:rPr>
        <w:t xml:space="preserve">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Кламмерные</w:t>
      </w:r>
      <w:proofErr w:type="spellEnd"/>
      <w:r w:rsidRPr="005E1272">
        <w:rPr>
          <w:rFonts w:ascii="Times New Roman" w:hAnsi="Times New Roman" w:cs="Times New Roman"/>
        </w:rPr>
        <w:t xml:space="preserve"> линии. Значение их </w:t>
      </w:r>
      <w:proofErr w:type="gramStart"/>
      <w:r w:rsidRPr="005E1272">
        <w:rPr>
          <w:rFonts w:ascii="Times New Roman" w:hAnsi="Times New Roman" w:cs="Times New Roman"/>
        </w:rPr>
        <w:t>при</w:t>
      </w:r>
      <w:proofErr w:type="gramEnd"/>
      <w:r w:rsidRPr="005E1272">
        <w:rPr>
          <w:rFonts w:ascii="Times New Roman" w:hAnsi="Times New Roman" w:cs="Times New Roman"/>
        </w:rPr>
        <w:t xml:space="preserve"> конструирования частичных съемных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Параллелометр</w:t>
      </w:r>
      <w:proofErr w:type="spellEnd"/>
      <w:r w:rsidRPr="005E1272">
        <w:rPr>
          <w:rFonts w:ascii="Times New Roman" w:hAnsi="Times New Roman" w:cs="Times New Roman"/>
        </w:rPr>
        <w:t>. Устройство, назначение.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Определение пути введения протеза по произвольному методу.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Определение пути введения протеза по методу выбора.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Определение пути введения протеза по </w:t>
      </w:r>
      <w:proofErr w:type="spellStart"/>
      <w:r w:rsidRPr="005E1272">
        <w:rPr>
          <w:rFonts w:ascii="Times New Roman" w:hAnsi="Times New Roman" w:cs="Times New Roman"/>
        </w:rPr>
        <w:t>Новаку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Основные виды наклона модели. Очерчивание на опорных зубах межевой линии.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Измерение </w:t>
      </w:r>
      <w:proofErr w:type="spellStart"/>
      <w:r w:rsidRPr="005E1272">
        <w:rPr>
          <w:rFonts w:ascii="Times New Roman" w:hAnsi="Times New Roman" w:cs="Times New Roman"/>
        </w:rPr>
        <w:t>ретенционного</w:t>
      </w:r>
      <w:proofErr w:type="spellEnd"/>
      <w:r w:rsidRPr="005E1272">
        <w:rPr>
          <w:rFonts w:ascii="Times New Roman" w:hAnsi="Times New Roman" w:cs="Times New Roman"/>
        </w:rPr>
        <w:t xml:space="preserve"> окончания плеча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Оценка межевой линии. Варианты топографии межевой линии.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Значение межевой линии в конструировании опорно-удерживающих </w:t>
      </w:r>
      <w:proofErr w:type="spellStart"/>
      <w:r w:rsidRPr="005E1272">
        <w:rPr>
          <w:rFonts w:ascii="Times New Roman" w:hAnsi="Times New Roman" w:cs="Times New Roman"/>
        </w:rPr>
        <w:t>кламмеров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Фиксации избранного пути введения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Современные достижения в изготовлении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Основные принципы конструкции опорно-удерживающих </w:t>
      </w:r>
      <w:proofErr w:type="spellStart"/>
      <w:r w:rsidRPr="005E1272">
        <w:rPr>
          <w:rFonts w:ascii="Times New Roman" w:hAnsi="Times New Roman" w:cs="Times New Roman"/>
        </w:rPr>
        <w:t>кламмеров</w:t>
      </w:r>
      <w:proofErr w:type="spellEnd"/>
      <w:r w:rsidRPr="005E1272">
        <w:rPr>
          <w:rFonts w:ascii="Times New Roman" w:hAnsi="Times New Roman" w:cs="Times New Roman"/>
        </w:rPr>
        <w:t xml:space="preserve"> по системе Нея.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</w:t>
      </w:r>
      <w:proofErr w:type="spellStart"/>
      <w:r w:rsidRPr="005E1272">
        <w:rPr>
          <w:rFonts w:ascii="Times New Roman" w:hAnsi="Times New Roman" w:cs="Times New Roman"/>
        </w:rPr>
        <w:t>Аккера</w:t>
      </w:r>
      <w:proofErr w:type="spellEnd"/>
      <w:r w:rsidRPr="005E1272">
        <w:rPr>
          <w:rFonts w:ascii="Times New Roman" w:hAnsi="Times New Roman" w:cs="Times New Roman"/>
        </w:rPr>
        <w:t xml:space="preserve">. Расположение элементов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 xml:space="preserve">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</w:t>
      </w:r>
      <w:proofErr w:type="spellStart"/>
      <w:r w:rsidRPr="005E1272">
        <w:rPr>
          <w:rFonts w:ascii="Times New Roman" w:hAnsi="Times New Roman" w:cs="Times New Roman"/>
        </w:rPr>
        <w:t>Роуча</w:t>
      </w:r>
      <w:proofErr w:type="spellEnd"/>
      <w:r w:rsidRPr="005E1272">
        <w:rPr>
          <w:rFonts w:ascii="Times New Roman" w:hAnsi="Times New Roman" w:cs="Times New Roman"/>
        </w:rPr>
        <w:t xml:space="preserve">. Расположение элементов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 xml:space="preserve">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Комбинированный тип опорно-удерживающего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>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обратного действия.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пятого типа по системе Нея.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Опорно-удерживающие </w:t>
      </w:r>
      <w:proofErr w:type="spellStart"/>
      <w:r w:rsidRPr="005E1272">
        <w:rPr>
          <w:rFonts w:ascii="Times New Roman" w:hAnsi="Times New Roman" w:cs="Times New Roman"/>
        </w:rPr>
        <w:t>кламмеры</w:t>
      </w:r>
      <w:proofErr w:type="spellEnd"/>
      <w:r w:rsidRPr="005E1272">
        <w:rPr>
          <w:rFonts w:ascii="Times New Roman" w:hAnsi="Times New Roman" w:cs="Times New Roman"/>
        </w:rPr>
        <w:t xml:space="preserve">, </w:t>
      </w:r>
      <w:proofErr w:type="gramStart"/>
      <w:r w:rsidRPr="005E1272">
        <w:rPr>
          <w:rFonts w:ascii="Times New Roman" w:hAnsi="Times New Roman" w:cs="Times New Roman"/>
        </w:rPr>
        <w:t>применяемые</w:t>
      </w:r>
      <w:proofErr w:type="gramEnd"/>
      <w:r w:rsidRPr="005E1272">
        <w:rPr>
          <w:rFonts w:ascii="Times New Roman" w:hAnsi="Times New Roman" w:cs="Times New Roman"/>
        </w:rPr>
        <w:t xml:space="preserve"> при односторонних дефектах.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Требования к ней.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верхней челюсти. Характеристика формы и размера.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нижней челюсти. Характеристика формы и размера.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Ответвления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Назначение, требования.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Ограничитель базиса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Назначение, требования.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Седловидная</w:t>
      </w:r>
      <w:proofErr w:type="spellEnd"/>
      <w:r w:rsidRPr="005E1272">
        <w:rPr>
          <w:rFonts w:ascii="Times New Roman" w:hAnsi="Times New Roman" w:cs="Times New Roman"/>
        </w:rPr>
        <w:t xml:space="preserve"> часть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протеза, составная ее часть.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планирования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получения функционального оттиска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Показания к применению функциональных оттисков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изготовления индивидуальной ложки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Изготовление рабочих моделей. Требования к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изготовления воскового базиса с </w:t>
      </w:r>
      <w:proofErr w:type="spellStart"/>
      <w:r w:rsidRPr="005E1272">
        <w:rPr>
          <w:rFonts w:ascii="Times New Roman" w:hAnsi="Times New Roman" w:cs="Times New Roman"/>
        </w:rPr>
        <w:t>окклюзионными</w:t>
      </w:r>
      <w:proofErr w:type="spellEnd"/>
      <w:r w:rsidRPr="005E1272">
        <w:rPr>
          <w:rFonts w:ascii="Times New Roman" w:hAnsi="Times New Roman" w:cs="Times New Roman"/>
        </w:rPr>
        <w:t xml:space="preserve"> валиками. Фиксация моделей в </w:t>
      </w:r>
      <w:proofErr w:type="spellStart"/>
      <w:r w:rsidRPr="005E1272">
        <w:rPr>
          <w:rFonts w:ascii="Times New Roman" w:hAnsi="Times New Roman" w:cs="Times New Roman"/>
        </w:rPr>
        <w:t>артикуляторе</w:t>
      </w:r>
      <w:proofErr w:type="spellEnd"/>
      <w:r w:rsidRPr="005E1272">
        <w:rPr>
          <w:rFonts w:ascii="Times New Roman" w:hAnsi="Times New Roman" w:cs="Times New Roman"/>
        </w:rPr>
        <w:t xml:space="preserve"> в положении центральной окклюзии.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Разметка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моделирования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Подготовка гипсовой модели к дублированию.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lastRenderedPageBreak/>
        <w:t xml:space="preserve">Дублирование модели: аппараты и материалы, применяемые для дублирования модели. Технология работы с </w:t>
      </w:r>
      <w:proofErr w:type="spellStart"/>
      <w:r w:rsidRPr="005E1272">
        <w:rPr>
          <w:rFonts w:ascii="Times New Roman" w:hAnsi="Times New Roman" w:cs="Times New Roman"/>
        </w:rPr>
        <w:t>гидроколлюидной</w:t>
      </w:r>
      <w:proofErr w:type="spellEnd"/>
      <w:r w:rsidRPr="005E1272">
        <w:rPr>
          <w:rFonts w:ascii="Times New Roman" w:hAnsi="Times New Roman" w:cs="Times New Roman"/>
        </w:rPr>
        <w:t xml:space="preserve"> массой.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получения дублирующей модели из огнеупорной массы.</w:t>
      </w:r>
    </w:p>
    <w:p w:rsidR="005E1272" w:rsidRPr="005E1272" w:rsidRDefault="005E1272" w:rsidP="005E1272">
      <w:pPr>
        <w:rPr>
          <w:rFonts w:ascii="Times New Roman" w:hAnsi="Times New Roman" w:cs="Times New Roman"/>
        </w:rPr>
      </w:pPr>
    </w:p>
    <w:sectPr w:rsidR="005E1272" w:rsidRPr="005E1272" w:rsidSect="005E12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53E"/>
    <w:multiLevelType w:val="hybridMultilevel"/>
    <w:tmpl w:val="F9D85652"/>
    <w:lvl w:ilvl="0" w:tplc="1D92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272"/>
    <w:rsid w:val="003570B1"/>
    <w:rsid w:val="005E1272"/>
    <w:rsid w:val="00C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72"/>
    <w:pPr>
      <w:ind w:left="720"/>
      <w:contextualSpacing/>
    </w:pPr>
  </w:style>
  <w:style w:type="paragraph" w:styleId="a4">
    <w:name w:val="Body Text"/>
    <w:basedOn w:val="a"/>
    <w:link w:val="a5"/>
    <w:rsid w:val="005E127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E12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2014-01-30T10:55:00Z</dcterms:created>
  <dcterms:modified xsi:type="dcterms:W3CDTF">2014-01-31T07:04:00Z</dcterms:modified>
</cp:coreProperties>
</file>