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D1" w:rsidRPr="00C17B12" w:rsidRDefault="00810222" w:rsidP="00C17B12">
      <w:pPr>
        <w:spacing w:line="320" w:lineRule="exac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17B12">
        <w:rPr>
          <w:rFonts w:ascii="Times New Roman" w:hAnsi="Times New Roman" w:cs="Times New Roman"/>
          <w:b/>
          <w:sz w:val="21"/>
          <w:szCs w:val="21"/>
        </w:rPr>
        <w:t>Вопр</w:t>
      </w:r>
      <w:r w:rsidR="004222B2" w:rsidRPr="00C17B12">
        <w:rPr>
          <w:rFonts w:ascii="Times New Roman" w:hAnsi="Times New Roman" w:cs="Times New Roman"/>
          <w:b/>
          <w:sz w:val="21"/>
          <w:szCs w:val="21"/>
        </w:rPr>
        <w:t xml:space="preserve">осы для </w:t>
      </w:r>
      <w:r w:rsidR="00065D2E" w:rsidRPr="00C17B12">
        <w:rPr>
          <w:rFonts w:ascii="Times New Roman" w:hAnsi="Times New Roman" w:cs="Times New Roman"/>
          <w:b/>
          <w:sz w:val="21"/>
          <w:szCs w:val="21"/>
        </w:rPr>
        <w:t>подготовки к экзамену</w:t>
      </w:r>
    </w:p>
    <w:p w:rsidR="008172D1" w:rsidRDefault="00810222" w:rsidP="00C17B12">
      <w:pPr>
        <w:spacing w:line="320" w:lineRule="exac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17B12">
        <w:rPr>
          <w:rFonts w:ascii="Times New Roman" w:hAnsi="Times New Roman" w:cs="Times New Roman"/>
          <w:b/>
          <w:sz w:val="21"/>
          <w:szCs w:val="21"/>
        </w:rPr>
        <w:t xml:space="preserve">по </w:t>
      </w:r>
      <w:r w:rsidR="002E1BCA" w:rsidRPr="00C17B1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71EB6">
        <w:rPr>
          <w:rFonts w:ascii="Times New Roman" w:hAnsi="Times New Roman" w:cs="Times New Roman"/>
          <w:b/>
          <w:sz w:val="21"/>
          <w:szCs w:val="21"/>
        </w:rPr>
        <w:t xml:space="preserve">ПМ </w:t>
      </w:r>
      <w:r w:rsidR="002E1BCA" w:rsidRPr="00C17B12">
        <w:rPr>
          <w:rFonts w:ascii="Times New Roman" w:hAnsi="Times New Roman" w:cs="Times New Roman"/>
          <w:b/>
          <w:sz w:val="21"/>
          <w:szCs w:val="21"/>
        </w:rPr>
        <w:t xml:space="preserve">04 </w:t>
      </w:r>
      <w:r w:rsidR="008172D1" w:rsidRPr="00C17B12">
        <w:rPr>
          <w:rFonts w:ascii="Times New Roman" w:hAnsi="Times New Roman" w:cs="Times New Roman"/>
          <w:b/>
          <w:sz w:val="21"/>
          <w:szCs w:val="21"/>
        </w:rPr>
        <w:t>(Сестринское дело</w:t>
      </w:r>
      <w:r w:rsidR="00EB2AA9" w:rsidRPr="00C17B12">
        <w:rPr>
          <w:rFonts w:ascii="Times New Roman" w:hAnsi="Times New Roman" w:cs="Times New Roman"/>
          <w:b/>
          <w:sz w:val="21"/>
          <w:szCs w:val="21"/>
        </w:rPr>
        <w:t xml:space="preserve"> 1 курс</w:t>
      </w:r>
      <w:r w:rsidR="008172D1" w:rsidRPr="00C17B12">
        <w:rPr>
          <w:rFonts w:ascii="Times New Roman" w:hAnsi="Times New Roman" w:cs="Times New Roman"/>
          <w:b/>
          <w:sz w:val="21"/>
          <w:szCs w:val="21"/>
        </w:rPr>
        <w:t>)</w:t>
      </w:r>
    </w:p>
    <w:p w:rsidR="004B43D3" w:rsidRPr="00C17B12" w:rsidRDefault="004B43D3" w:rsidP="00C17B12">
      <w:pPr>
        <w:spacing w:line="320" w:lineRule="exact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F6183" w:rsidRPr="00C17B12" w:rsidRDefault="00BF6183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Фундаментальные потребности человека в состоянии здоровья и болезни. Определение н</w:t>
      </w:r>
      <w:r w:rsidR="004B43D3">
        <w:rPr>
          <w:rFonts w:ascii="Times New Roman" w:hAnsi="Times New Roman" w:cs="Times New Roman"/>
          <w:sz w:val="21"/>
          <w:szCs w:val="21"/>
        </w:rPr>
        <w:t>арушенных потребностей пациента, формулирование проблем пациента.</w:t>
      </w:r>
    </w:p>
    <w:p w:rsidR="00BF6183" w:rsidRPr="00C17B12" w:rsidRDefault="00BF6183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Алгоритмы оказания доврачебной помощи и осуществления независи</w:t>
      </w:r>
      <w:r w:rsidR="004B43D3">
        <w:rPr>
          <w:rFonts w:ascii="Times New Roman" w:hAnsi="Times New Roman" w:cs="Times New Roman"/>
          <w:sz w:val="21"/>
          <w:szCs w:val="21"/>
        </w:rPr>
        <w:t>мых вмешатель</w:t>
      </w:r>
      <w:proofErr w:type="gramStart"/>
      <w:r w:rsidR="004B43D3">
        <w:rPr>
          <w:rFonts w:ascii="Times New Roman" w:hAnsi="Times New Roman" w:cs="Times New Roman"/>
          <w:sz w:val="21"/>
          <w:szCs w:val="21"/>
        </w:rPr>
        <w:t>ств пр</w:t>
      </w:r>
      <w:proofErr w:type="gramEnd"/>
      <w:r w:rsidR="004B43D3">
        <w:rPr>
          <w:rFonts w:ascii="Times New Roman" w:hAnsi="Times New Roman" w:cs="Times New Roman"/>
          <w:sz w:val="21"/>
          <w:szCs w:val="21"/>
        </w:rPr>
        <w:t xml:space="preserve">и выявлении </w:t>
      </w:r>
      <w:r w:rsidRPr="00C17B12">
        <w:rPr>
          <w:rFonts w:ascii="Times New Roman" w:hAnsi="Times New Roman" w:cs="Times New Roman"/>
          <w:sz w:val="21"/>
          <w:szCs w:val="21"/>
        </w:rPr>
        <w:t>нарушенных потребностях</w:t>
      </w:r>
      <w:r w:rsidR="00852AB2" w:rsidRPr="00C17B12">
        <w:rPr>
          <w:rFonts w:ascii="Times New Roman" w:hAnsi="Times New Roman" w:cs="Times New Roman"/>
          <w:sz w:val="21"/>
          <w:szCs w:val="21"/>
        </w:rPr>
        <w:t>, крахе потребностей</w:t>
      </w:r>
      <w:r w:rsidRPr="00C17B12">
        <w:rPr>
          <w:rFonts w:ascii="Times New Roman" w:hAnsi="Times New Roman" w:cs="Times New Roman"/>
          <w:sz w:val="21"/>
          <w:szCs w:val="21"/>
        </w:rPr>
        <w:t>.</w:t>
      </w:r>
    </w:p>
    <w:p w:rsidR="00BF6183" w:rsidRPr="00C17B12" w:rsidRDefault="00BF6183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Этапы сестринского процесса. Заполнение карты сестринских вмешатель</w:t>
      </w:r>
      <w:proofErr w:type="gramStart"/>
      <w:r w:rsidRPr="00C17B12">
        <w:rPr>
          <w:rFonts w:ascii="Times New Roman" w:hAnsi="Times New Roman" w:cs="Times New Roman"/>
          <w:sz w:val="21"/>
          <w:szCs w:val="21"/>
        </w:rPr>
        <w:t>ств пр</w:t>
      </w:r>
      <w:proofErr w:type="gramEnd"/>
      <w:r w:rsidRPr="00C17B12">
        <w:rPr>
          <w:rFonts w:ascii="Times New Roman" w:hAnsi="Times New Roman" w:cs="Times New Roman"/>
          <w:sz w:val="21"/>
          <w:szCs w:val="21"/>
        </w:rPr>
        <w:t>и любой нарушенной потребности пациента с обоснованием (мотивацией) каждого пункта плана сестринских вмешательств.</w:t>
      </w:r>
    </w:p>
    <w:p w:rsidR="003B3CF0" w:rsidRPr="00C17B12" w:rsidRDefault="003B3CF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общения, обучения пациента и родственников тяжелобольного пациента различным манипуляциям по уходу. Составления плана обучения.</w:t>
      </w:r>
    </w:p>
    <w:p w:rsidR="003B3CF0" w:rsidRPr="00C17B12" w:rsidRDefault="004B43D3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Проведение</w:t>
      </w:r>
      <w:r w:rsidR="003B3CF0" w:rsidRPr="00C17B12">
        <w:rPr>
          <w:rFonts w:ascii="Times New Roman" w:hAnsi="Times New Roman" w:cs="Times New Roman"/>
          <w:sz w:val="21"/>
          <w:szCs w:val="21"/>
        </w:rPr>
        <w:t xml:space="preserve"> санитарно-просветительной работы с пациентами и их родственниками по актуальным вопросам охраны здоровья (устный, печатный, наглядный, комбинированный методы).</w:t>
      </w:r>
    </w:p>
    <w:p w:rsidR="00BF6183" w:rsidRPr="00C17B12" w:rsidRDefault="00FC7D6B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СанПиНы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и приказы, регламентирующие санитарно-противоэпидемический режим различных отделений стационара. </w:t>
      </w:r>
      <w:r w:rsidR="000F5BC3" w:rsidRPr="00C17B12">
        <w:rPr>
          <w:rFonts w:ascii="Times New Roman" w:hAnsi="Times New Roman" w:cs="Times New Roman"/>
          <w:sz w:val="21"/>
          <w:szCs w:val="21"/>
        </w:rPr>
        <w:t xml:space="preserve">Мероприятия по профилактике ВБИ и инфекций, связанных с выполнением медицинских манипуляций. </w:t>
      </w:r>
    </w:p>
    <w:p w:rsidR="002E1BC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Пути госпитализации пациентов в стационар. Документация приемного отделения стационара.</w:t>
      </w:r>
    </w:p>
    <w:p w:rsidR="00D5540C" w:rsidRPr="00C17B12" w:rsidRDefault="00D5540C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 и техника обработки волосистой части головы пациента при обнаружении педикулеза. Современные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педикулоциды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  <w:r w:rsidR="00FC7D6B" w:rsidRPr="00C17B12">
        <w:rPr>
          <w:rFonts w:ascii="Times New Roman" w:hAnsi="Times New Roman" w:cs="Times New Roman"/>
          <w:sz w:val="21"/>
          <w:szCs w:val="21"/>
        </w:rPr>
        <w:t xml:space="preserve"> Приказ </w:t>
      </w:r>
      <w:r w:rsidR="004B43D3">
        <w:rPr>
          <w:rFonts w:ascii="Times New Roman" w:hAnsi="Times New Roman" w:cs="Times New Roman"/>
          <w:sz w:val="21"/>
          <w:szCs w:val="21"/>
        </w:rPr>
        <w:t xml:space="preserve">МЗ РФ от 1998 г. </w:t>
      </w:r>
      <w:r w:rsidR="00FC7D6B" w:rsidRPr="00C17B12">
        <w:rPr>
          <w:rFonts w:ascii="Times New Roman" w:hAnsi="Times New Roman" w:cs="Times New Roman"/>
          <w:sz w:val="21"/>
          <w:szCs w:val="21"/>
        </w:rPr>
        <w:t>№ 342.</w:t>
      </w:r>
    </w:p>
    <w:p w:rsidR="003B3CF0" w:rsidRPr="00C17B12" w:rsidRDefault="003B3CF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проведения полной и частичной санитарной обработки пациента. Дезинфекция и дальнейшая обработка (при необходимости) использованного оснащения.</w:t>
      </w:r>
    </w:p>
    <w:p w:rsidR="003B3CF0" w:rsidRPr="00C17B12" w:rsidRDefault="003B3CF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Техника транспортировки пациента в лечебные отделения стационара различными способами. </w:t>
      </w:r>
    </w:p>
    <w:p w:rsidR="00810222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измерения артериального давления. Интерпретация полученных данных.</w:t>
      </w:r>
      <w:r w:rsidR="003216C5" w:rsidRPr="00C17B12">
        <w:rPr>
          <w:rFonts w:ascii="Times New Roman" w:hAnsi="Times New Roman" w:cs="Times New Roman"/>
          <w:sz w:val="21"/>
          <w:szCs w:val="21"/>
        </w:rPr>
        <w:t xml:space="preserve"> Графическая запись полученных данных в температурном листе.</w:t>
      </w:r>
      <w:r w:rsidR="004B43D3">
        <w:rPr>
          <w:rFonts w:ascii="Times New Roman" w:hAnsi="Times New Roman" w:cs="Times New Roman"/>
          <w:sz w:val="21"/>
          <w:szCs w:val="21"/>
        </w:rPr>
        <w:t xml:space="preserve"> Приказ МЗ РФ №4 от 2003 г. (приложение №2) </w:t>
      </w:r>
    </w:p>
    <w:p w:rsidR="003216C5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исследования свойств пульса на периферических артериях. Интерпретация полученных данных.</w:t>
      </w:r>
      <w:r w:rsidR="003216C5" w:rsidRPr="00C17B12">
        <w:rPr>
          <w:rFonts w:ascii="Times New Roman" w:hAnsi="Times New Roman" w:cs="Times New Roman"/>
          <w:sz w:val="21"/>
          <w:szCs w:val="21"/>
        </w:rPr>
        <w:t xml:space="preserve"> Графическая запись полученных данных в температурном листе.</w:t>
      </w:r>
    </w:p>
    <w:p w:rsidR="00810222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исследования свойств дыхания. Интерпретация полученных данных.</w:t>
      </w:r>
    </w:p>
    <w:p w:rsidR="002E1BC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Оценка состояния кожных покровов и слизистых оболочек пациента.</w:t>
      </w:r>
    </w:p>
    <w:p w:rsidR="00D13EC0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определения наружных и внутренних отеков у пациента различными способами.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проведения термометрии. Интерпретация и графическая запись полученных данных</w:t>
      </w:r>
      <w:r w:rsidR="003216C5" w:rsidRPr="00C17B12">
        <w:rPr>
          <w:rFonts w:ascii="Times New Roman" w:hAnsi="Times New Roman" w:cs="Times New Roman"/>
          <w:sz w:val="21"/>
          <w:szCs w:val="21"/>
        </w:rPr>
        <w:t xml:space="preserve"> в температурном листе</w:t>
      </w:r>
      <w:r w:rsidRPr="00C17B12">
        <w:rPr>
          <w:rFonts w:ascii="Times New Roman" w:hAnsi="Times New Roman" w:cs="Times New Roman"/>
          <w:sz w:val="21"/>
          <w:szCs w:val="21"/>
        </w:rPr>
        <w:t xml:space="preserve">. </w:t>
      </w:r>
      <w:r w:rsidR="00EC3B6A" w:rsidRPr="00C17B12">
        <w:rPr>
          <w:rFonts w:ascii="Times New Roman" w:hAnsi="Times New Roman" w:cs="Times New Roman"/>
          <w:sz w:val="21"/>
          <w:szCs w:val="21"/>
        </w:rPr>
        <w:t>Особенности термометрии электронным и бесконтактным термометрами.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Уход за пациентом при лихорадке в зависимости от периода лихорадки.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0F17A5" w:rsidRPr="00C17B12" w:rsidRDefault="000F17A5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Цель,</w:t>
      </w:r>
      <w:r w:rsidR="006605EA" w:rsidRPr="00C17B12">
        <w:rPr>
          <w:rFonts w:ascii="Times New Roman" w:hAnsi="Times New Roman" w:cs="Times New Roman"/>
          <w:sz w:val="21"/>
          <w:szCs w:val="21"/>
        </w:rPr>
        <w:t xml:space="preserve"> показания и </w:t>
      </w:r>
      <w:r w:rsidRPr="00C17B12">
        <w:rPr>
          <w:rFonts w:ascii="Times New Roman" w:hAnsi="Times New Roman" w:cs="Times New Roman"/>
          <w:sz w:val="21"/>
          <w:szCs w:val="21"/>
        </w:rPr>
        <w:t xml:space="preserve">техника проведения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демеркуризации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</w:t>
      </w:r>
      <w:r w:rsidR="000D5D2F" w:rsidRPr="00C17B12">
        <w:rPr>
          <w:rFonts w:ascii="Times New Roman" w:hAnsi="Times New Roman" w:cs="Times New Roman"/>
          <w:sz w:val="21"/>
          <w:szCs w:val="21"/>
        </w:rPr>
        <w:t xml:space="preserve"> Современные </w:t>
      </w:r>
      <w:proofErr w:type="spellStart"/>
      <w:r w:rsidR="000D5D2F" w:rsidRPr="00C17B12">
        <w:rPr>
          <w:rFonts w:ascii="Times New Roman" w:hAnsi="Times New Roman" w:cs="Times New Roman"/>
          <w:sz w:val="21"/>
          <w:szCs w:val="21"/>
        </w:rPr>
        <w:t>демеркуризаторы</w:t>
      </w:r>
      <w:proofErr w:type="spellEnd"/>
      <w:r w:rsidR="000D5D2F" w:rsidRPr="00C17B12">
        <w:rPr>
          <w:rFonts w:ascii="Times New Roman" w:hAnsi="Times New Roman" w:cs="Times New Roman"/>
          <w:sz w:val="21"/>
          <w:szCs w:val="21"/>
        </w:rPr>
        <w:t>.</w:t>
      </w:r>
      <w:r w:rsidR="00BF6183" w:rsidRPr="00C17B12">
        <w:rPr>
          <w:rFonts w:ascii="Times New Roman" w:hAnsi="Times New Roman" w:cs="Times New Roman"/>
          <w:sz w:val="21"/>
          <w:szCs w:val="21"/>
        </w:rPr>
        <w:t xml:space="preserve"> Техника безопасности.</w:t>
      </w:r>
    </w:p>
    <w:p w:rsidR="007B71B1" w:rsidRPr="00C17B12" w:rsidRDefault="007B71B1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Понятие стандартов профессиональной деятельности медсестры. Цели и необходимость соблюдени</w:t>
      </w:r>
      <w:r w:rsidR="004B43D3">
        <w:rPr>
          <w:rFonts w:ascii="Times New Roman" w:hAnsi="Times New Roman" w:cs="Times New Roman"/>
          <w:sz w:val="21"/>
          <w:szCs w:val="21"/>
        </w:rPr>
        <w:t>я стандартов. Приказ МЗ РТ № 593 от 2010 г.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осуществления ухода за кожей тяжелобольного пациента с целью профилактики пролежней.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CB252F" w:rsidRPr="00C17B12" w:rsidRDefault="00CB252F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Определение риска образования пролежней у пациентов по шкале Нортон,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Ватерлоу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 Интерпретация полученных данных.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Степени тяжести пролежней (стадии). Уход за кожей пациента в каждой стадии.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  <w:r w:rsidR="00FC7D6B" w:rsidRPr="00C17B12">
        <w:rPr>
          <w:rFonts w:ascii="Times New Roman" w:hAnsi="Times New Roman" w:cs="Times New Roman"/>
          <w:sz w:val="21"/>
          <w:szCs w:val="21"/>
        </w:rPr>
        <w:t xml:space="preserve"> Приказ </w:t>
      </w:r>
      <w:r w:rsidR="004B43D3">
        <w:rPr>
          <w:rFonts w:ascii="Times New Roman" w:hAnsi="Times New Roman" w:cs="Times New Roman"/>
          <w:sz w:val="21"/>
          <w:szCs w:val="21"/>
        </w:rPr>
        <w:t>МЗ РФ № 123 от 2002 г.</w:t>
      </w:r>
    </w:p>
    <w:p w:rsidR="004E4F44" w:rsidRPr="00C17B12" w:rsidRDefault="004E4F4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смены постельного и нательного белья тяжелобольного пациента.</w:t>
      </w:r>
    </w:p>
    <w:p w:rsidR="00222E70" w:rsidRPr="00C17B12" w:rsidRDefault="00222E7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осуществления у</w:t>
      </w:r>
      <w:r w:rsidRPr="00C17B12">
        <w:rPr>
          <w:rFonts w:ascii="Times New Roman" w:eastAsia="Calibri" w:hAnsi="Times New Roman" w:cs="Times New Roman"/>
          <w:sz w:val="21"/>
          <w:szCs w:val="21"/>
        </w:rPr>
        <w:t>ход</w:t>
      </w:r>
      <w:r w:rsidRPr="00C17B12">
        <w:rPr>
          <w:rFonts w:ascii="Times New Roman" w:hAnsi="Times New Roman" w:cs="Times New Roman"/>
          <w:sz w:val="21"/>
          <w:szCs w:val="21"/>
        </w:rPr>
        <w:t>а</w:t>
      </w:r>
      <w:r w:rsidRPr="00C17B12">
        <w:rPr>
          <w:rFonts w:ascii="Times New Roman" w:eastAsia="Calibri" w:hAnsi="Times New Roman" w:cs="Times New Roman"/>
          <w:sz w:val="21"/>
          <w:szCs w:val="21"/>
        </w:rPr>
        <w:t xml:space="preserve"> за волосами, ногтями, бритье тяжелобольного</w:t>
      </w:r>
      <w:r w:rsidRPr="00C17B12">
        <w:rPr>
          <w:rFonts w:ascii="Times New Roman" w:hAnsi="Times New Roman" w:cs="Times New Roman"/>
          <w:sz w:val="21"/>
          <w:szCs w:val="21"/>
        </w:rPr>
        <w:t>.</w:t>
      </w:r>
    </w:p>
    <w:p w:rsidR="00EC3B6A" w:rsidRPr="00C17B12" w:rsidRDefault="002B20D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оснащение и техника проведения очищения полости рта тяжелобольного.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4E4F4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lastRenderedPageBreak/>
        <w:t>Показания, оснащение и техника проведения ухода за слизистой глаз, носа, слухового прохода тяжелобольного.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оснащение и техника проведения подмывания мужчин.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оснащение и техника проведения подмывания женщин.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подготовка пациента и техника подачи судна и мочеприемника тяжелобольному пациенту.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смены одноразового подгузника тяжелобольному пациенту.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D1090A" w:rsidRPr="00C17B12" w:rsidRDefault="00D1090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Бальнеотерапия. Виды, методы, техника проведения общей и местной ванн.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противопоказания, </w:t>
      </w:r>
      <w:r w:rsidR="00582B42" w:rsidRPr="00C17B12">
        <w:rPr>
          <w:rFonts w:ascii="Times New Roman" w:hAnsi="Times New Roman" w:cs="Times New Roman"/>
          <w:sz w:val="21"/>
          <w:szCs w:val="21"/>
        </w:rPr>
        <w:t xml:space="preserve">оснащение, </w:t>
      </w:r>
      <w:r w:rsidRPr="00C17B12">
        <w:rPr>
          <w:rFonts w:ascii="Times New Roman" w:hAnsi="Times New Roman" w:cs="Times New Roman"/>
          <w:sz w:val="21"/>
          <w:szCs w:val="21"/>
        </w:rPr>
        <w:t>техника постановки пузыря со льдом.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противопоказания, </w:t>
      </w:r>
      <w:r w:rsidR="00582B42" w:rsidRPr="00C17B12">
        <w:rPr>
          <w:rFonts w:ascii="Times New Roman" w:hAnsi="Times New Roman" w:cs="Times New Roman"/>
          <w:sz w:val="21"/>
          <w:szCs w:val="21"/>
        </w:rPr>
        <w:t xml:space="preserve">оснащение, </w:t>
      </w:r>
      <w:r w:rsidRPr="00C17B12">
        <w:rPr>
          <w:rFonts w:ascii="Times New Roman" w:hAnsi="Times New Roman" w:cs="Times New Roman"/>
          <w:sz w:val="21"/>
          <w:szCs w:val="21"/>
        </w:rPr>
        <w:t>техника подачи грелки.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противопоказания, </w:t>
      </w:r>
      <w:r w:rsidR="00582B42" w:rsidRPr="00C17B12">
        <w:rPr>
          <w:rFonts w:ascii="Times New Roman" w:hAnsi="Times New Roman" w:cs="Times New Roman"/>
          <w:sz w:val="21"/>
          <w:szCs w:val="21"/>
        </w:rPr>
        <w:t xml:space="preserve">оснащение, </w:t>
      </w:r>
      <w:r w:rsidRPr="00C17B12">
        <w:rPr>
          <w:rFonts w:ascii="Times New Roman" w:hAnsi="Times New Roman" w:cs="Times New Roman"/>
          <w:sz w:val="21"/>
          <w:szCs w:val="21"/>
        </w:rPr>
        <w:t>техника постановки горчичников. Возможные осложнения.</w:t>
      </w:r>
      <w:r w:rsidR="004E4F44" w:rsidRPr="00C17B12">
        <w:rPr>
          <w:rFonts w:ascii="Times New Roman" w:hAnsi="Times New Roman" w:cs="Times New Roman"/>
          <w:sz w:val="21"/>
          <w:szCs w:val="21"/>
        </w:rPr>
        <w:t xml:space="preserve"> </w:t>
      </w:r>
      <w:r w:rsidR="00EC3B6A" w:rsidRPr="00C17B12">
        <w:rPr>
          <w:rFonts w:ascii="Times New Roman" w:hAnsi="Times New Roman" w:cs="Times New Roman"/>
          <w:sz w:val="21"/>
          <w:szCs w:val="21"/>
        </w:rPr>
        <w:t>Дезинфекция и дальнейшая обработка (при необходимости) использованного оснащения.</w:t>
      </w:r>
    </w:p>
    <w:p w:rsidR="00EC3B6A" w:rsidRPr="00C17B12" w:rsidRDefault="004E4F4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постановки согревающего компресса.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090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постановки горячего и холодного компрессов.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противопоказания, </w:t>
      </w:r>
      <w:r w:rsidR="00582B42" w:rsidRPr="00C17B12">
        <w:rPr>
          <w:rFonts w:ascii="Times New Roman" w:hAnsi="Times New Roman" w:cs="Times New Roman"/>
          <w:sz w:val="21"/>
          <w:szCs w:val="21"/>
        </w:rPr>
        <w:t xml:space="preserve">оснащение, </w:t>
      </w:r>
      <w:r w:rsidRPr="00C17B12">
        <w:rPr>
          <w:rFonts w:ascii="Times New Roman" w:hAnsi="Times New Roman" w:cs="Times New Roman"/>
          <w:sz w:val="21"/>
          <w:szCs w:val="21"/>
        </w:rPr>
        <w:t>техника выполнения</w:t>
      </w:r>
      <w:r w:rsidR="00582B42" w:rsidRPr="00C17B12">
        <w:rPr>
          <w:rFonts w:ascii="Times New Roman" w:hAnsi="Times New Roman" w:cs="Times New Roman"/>
          <w:sz w:val="21"/>
          <w:szCs w:val="21"/>
        </w:rPr>
        <w:t xml:space="preserve"> оксигенотерапии</w:t>
      </w:r>
      <w:r w:rsidR="0012706B" w:rsidRPr="00C17B12">
        <w:rPr>
          <w:rFonts w:ascii="Times New Roman" w:hAnsi="Times New Roman" w:cs="Times New Roman"/>
          <w:sz w:val="21"/>
          <w:szCs w:val="21"/>
        </w:rPr>
        <w:t xml:space="preserve"> через носовой катетер.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12706B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оксиг</w:t>
      </w:r>
      <w:r w:rsidR="00D1090A" w:rsidRPr="00C17B12">
        <w:rPr>
          <w:rFonts w:ascii="Times New Roman" w:hAnsi="Times New Roman" w:cs="Times New Roman"/>
          <w:sz w:val="21"/>
          <w:szCs w:val="21"/>
        </w:rPr>
        <w:t xml:space="preserve">енотерапии через </w:t>
      </w:r>
      <w:r w:rsidRPr="00C17B12">
        <w:rPr>
          <w:rFonts w:ascii="Times New Roman" w:hAnsi="Times New Roman" w:cs="Times New Roman"/>
          <w:sz w:val="21"/>
          <w:szCs w:val="21"/>
        </w:rPr>
        <w:t>кислородную подушку.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противопоказания, </w:t>
      </w:r>
      <w:r w:rsidR="00582B42" w:rsidRPr="00C17B12">
        <w:rPr>
          <w:rFonts w:ascii="Times New Roman" w:hAnsi="Times New Roman" w:cs="Times New Roman"/>
          <w:sz w:val="21"/>
          <w:szCs w:val="21"/>
        </w:rPr>
        <w:t xml:space="preserve">оснащение, </w:t>
      </w:r>
      <w:r w:rsidRPr="00C17B12">
        <w:rPr>
          <w:rFonts w:ascii="Times New Roman" w:hAnsi="Times New Roman" w:cs="Times New Roman"/>
          <w:sz w:val="21"/>
          <w:szCs w:val="21"/>
        </w:rPr>
        <w:t>техника проведения промывания желудка пациенту в сознании и без сознания.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оснащение, техника оказания помощи пациенту при рвоте (в сознании, без сознания).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 и техника проведения фракционного зондирования с помощью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энтерального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раздражителя.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</w:t>
      </w:r>
      <w:r w:rsidR="00764DFD" w:rsidRPr="00C17B12">
        <w:rPr>
          <w:rFonts w:ascii="Times New Roman" w:hAnsi="Times New Roman" w:cs="Times New Roman"/>
          <w:sz w:val="21"/>
          <w:szCs w:val="21"/>
        </w:rPr>
        <w:t xml:space="preserve">, оснащение </w:t>
      </w:r>
      <w:r w:rsidRPr="00C17B12">
        <w:rPr>
          <w:rFonts w:ascii="Times New Roman" w:hAnsi="Times New Roman" w:cs="Times New Roman"/>
          <w:sz w:val="21"/>
          <w:szCs w:val="21"/>
        </w:rPr>
        <w:t>и техника проведения фракционного зондирования с помощью парентерального раздражителя.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</w:t>
      </w:r>
      <w:r w:rsidR="00764DFD" w:rsidRPr="00C17B12">
        <w:rPr>
          <w:rFonts w:ascii="Times New Roman" w:hAnsi="Times New Roman" w:cs="Times New Roman"/>
          <w:sz w:val="21"/>
          <w:szCs w:val="21"/>
        </w:rPr>
        <w:t xml:space="preserve"> противопоказания, оснащение,</w:t>
      </w:r>
      <w:r w:rsidRPr="00C17B12">
        <w:rPr>
          <w:rFonts w:ascii="Times New Roman" w:hAnsi="Times New Roman" w:cs="Times New Roman"/>
          <w:sz w:val="21"/>
          <w:szCs w:val="21"/>
        </w:rPr>
        <w:t xml:space="preserve"> техника проведения дуоденального зондирования.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проведения кормления тяжелобольного пациента с ложки.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3B3CF0" w:rsidRPr="00C17B12" w:rsidRDefault="003B3CF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Диетотерапия при различных заболеваниях. Виды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щажения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пораженных органов и систем организма. Определение рациона питания пациентам с различными заболеваниями.</w:t>
      </w:r>
    </w:p>
    <w:p w:rsidR="00EC3B6A" w:rsidRPr="00C17B12" w:rsidRDefault="0066481E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 и техника проведения кормления пациента через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назогастральный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зонд.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3B3CF0" w:rsidRPr="00C17B12" w:rsidRDefault="003B3CF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 и техника проведения кормления пациента внутривенно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капельно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 Используемые растворы. Дезинфекция и дальнейшая обработка (при необходимости) использованного оснащения.</w:t>
      </w:r>
    </w:p>
    <w:p w:rsidR="00EC3B6A" w:rsidRPr="00C17B12" w:rsidRDefault="0066481E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 и техника проведения катетеризации м</w:t>
      </w:r>
      <w:r w:rsidR="00D13EC0" w:rsidRPr="00C17B12">
        <w:rPr>
          <w:rFonts w:ascii="Times New Roman" w:hAnsi="Times New Roman" w:cs="Times New Roman"/>
          <w:sz w:val="21"/>
          <w:szCs w:val="21"/>
        </w:rPr>
        <w:t>очевого пузыря у мужчин, женщин мягким катетером.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222E70" w:rsidRPr="00C17B12" w:rsidRDefault="00222E7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уход за постоянным мочевым катетером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Фоллея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</w:t>
      </w:r>
      <w:r w:rsidR="00CB252F" w:rsidRPr="00C17B12">
        <w:rPr>
          <w:rFonts w:ascii="Times New Roman" w:hAnsi="Times New Roman" w:cs="Times New Roman"/>
          <w:sz w:val="21"/>
          <w:szCs w:val="21"/>
        </w:rPr>
        <w:t xml:space="preserve"> Возможные осложнения.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lastRenderedPageBreak/>
        <w:t>Показания, техника использования индивидуального мочеприемника при наличии катетера.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очистительной клизмы.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послабляющей клизмы.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гипертонической клизмы.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сифонной клизмы.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лекарственной клизмы.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 и техника постановки газоотводной трубки пациенту.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FC7D6B" w:rsidRPr="00C17B12" w:rsidRDefault="00FC7D6B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Понятие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преаналитического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этапа клинических лабораторных исследований. Содержание и цель соблюдения приказа МЗ РТ </w:t>
      </w:r>
      <w:r w:rsidR="004D57D6">
        <w:rPr>
          <w:rFonts w:ascii="Times New Roman" w:hAnsi="Times New Roman" w:cs="Times New Roman"/>
          <w:sz w:val="21"/>
          <w:szCs w:val="21"/>
        </w:rPr>
        <w:t>№ 604 от 2008 г.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к взятию мочи на общий анализ, анализ по Нечипоренко</w:t>
      </w:r>
      <w:r w:rsidR="00D13EC0" w:rsidRPr="00C17B1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D13EC0" w:rsidRPr="00C17B12">
        <w:rPr>
          <w:rFonts w:ascii="Times New Roman" w:hAnsi="Times New Roman" w:cs="Times New Roman"/>
          <w:sz w:val="21"/>
          <w:szCs w:val="21"/>
        </w:rPr>
        <w:t>Амбюрже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 Методика подготовки пациента, техника сбора мочи.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 к взятию мочи на сахар, </w:t>
      </w:r>
      <w:proofErr w:type="gramStart"/>
      <w:r w:rsidRPr="00C17B12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C17B12">
        <w:rPr>
          <w:rFonts w:ascii="Times New Roman" w:hAnsi="Times New Roman" w:cs="Times New Roman"/>
          <w:sz w:val="21"/>
          <w:szCs w:val="21"/>
        </w:rPr>
        <w:t xml:space="preserve"> диастазу. Методика подготовки пациента, техника сбора мочи.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 к взятию мочи по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Зимницкому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Аддис-Каковскому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 Методика подготовки пациента, техника сбора мочи.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 и методика изучения водного баланса. Интерпретация полученных данных. </w:t>
      </w:r>
      <w:r w:rsidR="00EC3B6A" w:rsidRPr="00C17B12">
        <w:rPr>
          <w:rFonts w:ascii="Times New Roman" w:hAnsi="Times New Roman" w:cs="Times New Roman"/>
          <w:sz w:val="21"/>
          <w:szCs w:val="21"/>
        </w:rPr>
        <w:t>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 к проведению пробы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Реберга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 Методика подготовки пациента, техника сбора мочи.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21A0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взятия содержимого зева, носа и носоглотки для бактериологического исследования.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702A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Подготовка пациента и техника взятия</w:t>
      </w:r>
      <w:r w:rsidR="00561B47" w:rsidRPr="00C17B12">
        <w:rPr>
          <w:rFonts w:ascii="Times New Roman" w:hAnsi="Times New Roman" w:cs="Times New Roman"/>
          <w:sz w:val="21"/>
          <w:szCs w:val="21"/>
        </w:rPr>
        <w:t xml:space="preserve"> кала для </w:t>
      </w:r>
      <w:proofErr w:type="spellStart"/>
      <w:r w:rsidR="00561B47" w:rsidRPr="00C17B12">
        <w:rPr>
          <w:rFonts w:ascii="Times New Roman" w:hAnsi="Times New Roman" w:cs="Times New Roman"/>
          <w:sz w:val="21"/>
          <w:szCs w:val="21"/>
        </w:rPr>
        <w:t>копрологического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исследования, на скрытую кровь.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561B4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 </w:t>
      </w:r>
      <w:r w:rsidR="002702A4" w:rsidRPr="00C17B12">
        <w:rPr>
          <w:rFonts w:ascii="Times New Roman" w:hAnsi="Times New Roman" w:cs="Times New Roman"/>
          <w:sz w:val="21"/>
          <w:szCs w:val="21"/>
        </w:rPr>
        <w:t xml:space="preserve">Подготовка пациента и техника взятия кала </w:t>
      </w:r>
      <w:r w:rsidRPr="00C17B12">
        <w:rPr>
          <w:rFonts w:ascii="Times New Roman" w:hAnsi="Times New Roman" w:cs="Times New Roman"/>
          <w:sz w:val="21"/>
          <w:szCs w:val="21"/>
        </w:rPr>
        <w:t>на наличие гельминтов, простейших, для исследования на энтеробиоз.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FB07F8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Подготовка пациента и техника взятия кала для бактериологического исследования.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003B43" w:rsidRPr="00C17B12" w:rsidRDefault="00003B43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Подготовка пациента к рентгенологическим методам исследования органов дыхательной, пищеварительной</w:t>
      </w:r>
      <w:r w:rsidR="00D472A6" w:rsidRPr="00C17B12">
        <w:rPr>
          <w:rFonts w:ascii="Times New Roman" w:hAnsi="Times New Roman" w:cs="Times New Roman"/>
          <w:sz w:val="21"/>
          <w:szCs w:val="21"/>
        </w:rPr>
        <w:t>, мочевыделительной, костно-мышечной систем, нервной системы.</w:t>
      </w:r>
    </w:p>
    <w:p w:rsidR="00D472A6" w:rsidRPr="00C17B12" w:rsidRDefault="00D472A6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Подготовка пациента к эндоскопическим методам исследования органов дыхательной, пищеварительной, мочевыделит</w:t>
      </w:r>
      <w:r w:rsidR="000E1450" w:rsidRPr="00C17B12">
        <w:rPr>
          <w:rFonts w:ascii="Times New Roman" w:hAnsi="Times New Roman" w:cs="Times New Roman"/>
          <w:sz w:val="21"/>
          <w:szCs w:val="21"/>
        </w:rPr>
        <w:t>ельной систем.</w:t>
      </w:r>
    </w:p>
    <w:p w:rsidR="00D472A6" w:rsidRPr="00C17B12" w:rsidRDefault="00D472A6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Подготовка пациента к ультразвуковым методам исследования органов, пищеварительной, </w:t>
      </w:r>
      <w:r w:rsidR="0074368D" w:rsidRPr="00C17B12">
        <w:rPr>
          <w:rFonts w:ascii="Times New Roman" w:hAnsi="Times New Roman" w:cs="Times New Roman"/>
          <w:sz w:val="21"/>
          <w:szCs w:val="21"/>
        </w:rPr>
        <w:t xml:space="preserve">сердечнососудистой, </w:t>
      </w:r>
      <w:r w:rsidRPr="00C17B12">
        <w:rPr>
          <w:rFonts w:ascii="Times New Roman" w:hAnsi="Times New Roman" w:cs="Times New Roman"/>
          <w:sz w:val="21"/>
          <w:szCs w:val="21"/>
        </w:rPr>
        <w:t>мочевыделительной, нервной систем.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Раздача лекарственных сре</w:t>
      </w:r>
      <w:proofErr w:type="gramStart"/>
      <w:r w:rsidRPr="00C17B12">
        <w:rPr>
          <w:rFonts w:ascii="Times New Roman" w:hAnsi="Times New Roman" w:cs="Times New Roman"/>
          <w:sz w:val="21"/>
          <w:szCs w:val="21"/>
        </w:rPr>
        <w:t>дств дл</w:t>
      </w:r>
      <w:proofErr w:type="gramEnd"/>
      <w:r w:rsidRPr="00C17B12">
        <w:rPr>
          <w:rFonts w:ascii="Times New Roman" w:hAnsi="Times New Roman" w:cs="Times New Roman"/>
          <w:sz w:val="21"/>
          <w:szCs w:val="21"/>
        </w:rPr>
        <w:t xml:space="preserve">я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энтерального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применения.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7B71B1" w:rsidRPr="00C17B12" w:rsidRDefault="007B71B1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Правила хранения сильнодействующих, наркотических, ядовитых лекарственных препаратов.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 оснащение и техника выполнения закапывания капель в глаза.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FB07F8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Техника использования карманного ингалятора. Современные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бронходилятаторы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</w:t>
      </w:r>
      <w:r w:rsidR="006605EA" w:rsidRPr="00C17B12">
        <w:rPr>
          <w:rFonts w:ascii="Times New Roman" w:hAnsi="Times New Roman" w:cs="Times New Roman"/>
          <w:sz w:val="21"/>
          <w:szCs w:val="21"/>
        </w:rPr>
        <w:t xml:space="preserve">Понятие о </w:t>
      </w:r>
      <w:proofErr w:type="spellStart"/>
      <w:r w:rsidR="006605EA" w:rsidRPr="00C17B12">
        <w:rPr>
          <w:rFonts w:ascii="Times New Roman" w:hAnsi="Times New Roman" w:cs="Times New Roman"/>
          <w:sz w:val="21"/>
          <w:szCs w:val="21"/>
        </w:rPr>
        <w:t>небулайзере</w:t>
      </w:r>
      <w:proofErr w:type="spellEnd"/>
      <w:r w:rsidR="006605EA" w:rsidRPr="00C17B12">
        <w:rPr>
          <w:rFonts w:ascii="Times New Roman" w:hAnsi="Times New Roman" w:cs="Times New Roman"/>
          <w:sz w:val="21"/>
          <w:szCs w:val="21"/>
        </w:rPr>
        <w:t xml:space="preserve">. </w:t>
      </w:r>
      <w:r w:rsidR="00EC3B6A" w:rsidRPr="00C17B12">
        <w:rPr>
          <w:rFonts w:ascii="Times New Roman" w:hAnsi="Times New Roman" w:cs="Times New Roman"/>
          <w:sz w:val="21"/>
          <w:szCs w:val="21"/>
        </w:rPr>
        <w:t>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закладывания мази в глаза.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lastRenderedPageBreak/>
        <w:t>Показания, противопоказания, оснащение, техника выполнения закапывания капель в нос.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закапывания капель в ухо.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введения суппозиториев.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техника выполнения внутрикожной инъекции.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техника выполнения подкожной инъекции.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техника выполнения внутримышечной инъекции.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техника выполнения внутривенной инъекции.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противопоказания, </w:t>
      </w:r>
      <w:r w:rsidR="0012706B" w:rsidRPr="00C17B12">
        <w:rPr>
          <w:rFonts w:ascii="Times New Roman" w:hAnsi="Times New Roman" w:cs="Times New Roman"/>
          <w:sz w:val="21"/>
          <w:szCs w:val="21"/>
        </w:rPr>
        <w:t xml:space="preserve">набор заданной дозы и </w:t>
      </w:r>
      <w:r w:rsidRPr="00C17B12">
        <w:rPr>
          <w:rFonts w:ascii="Times New Roman" w:hAnsi="Times New Roman" w:cs="Times New Roman"/>
          <w:sz w:val="21"/>
          <w:szCs w:val="21"/>
        </w:rPr>
        <w:t>техника введения инсулина. Возможные осложнения.</w:t>
      </w:r>
      <w:r w:rsidR="00D5540C" w:rsidRPr="00C17B12">
        <w:rPr>
          <w:rFonts w:ascii="Times New Roman" w:hAnsi="Times New Roman" w:cs="Times New Roman"/>
          <w:sz w:val="21"/>
          <w:szCs w:val="21"/>
        </w:rPr>
        <w:t xml:space="preserve"> Правила использования </w:t>
      </w:r>
      <w:proofErr w:type="spellStart"/>
      <w:proofErr w:type="gramStart"/>
      <w:r w:rsidR="00D5540C" w:rsidRPr="00C17B12">
        <w:rPr>
          <w:rFonts w:ascii="Times New Roman" w:hAnsi="Times New Roman" w:cs="Times New Roman"/>
          <w:sz w:val="21"/>
          <w:szCs w:val="21"/>
        </w:rPr>
        <w:t>шприц-ручки</w:t>
      </w:r>
      <w:proofErr w:type="spellEnd"/>
      <w:proofErr w:type="gramEnd"/>
      <w:r w:rsidR="00D5540C" w:rsidRPr="00C17B12">
        <w:rPr>
          <w:rFonts w:ascii="Times New Roman" w:hAnsi="Times New Roman" w:cs="Times New Roman"/>
          <w:sz w:val="21"/>
          <w:szCs w:val="21"/>
        </w:rPr>
        <w:t>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12706B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набор заданной дозы и техника введения гепарина.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12706B" w:rsidRPr="00C17B12" w:rsidRDefault="0012706B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Особенности введения масляных, темных раст</w:t>
      </w:r>
      <w:r w:rsidR="00BC385B" w:rsidRPr="00C17B12">
        <w:rPr>
          <w:rFonts w:ascii="Times New Roman" w:hAnsi="Times New Roman" w:cs="Times New Roman"/>
          <w:sz w:val="21"/>
          <w:szCs w:val="21"/>
        </w:rPr>
        <w:t>воров, суспензий, раздражающих препаратов.</w:t>
      </w:r>
    </w:p>
    <w:p w:rsidR="00EC3B6A" w:rsidRPr="00C17B12" w:rsidRDefault="001469D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набора лекарственного вещества из ампулы в шприц.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1469D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набора лекарственного вещества из флакона в шприц.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1469D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Правила разведения антибиотиков. </w:t>
      </w:r>
      <w:r w:rsidR="00221A0A" w:rsidRPr="00C17B12">
        <w:rPr>
          <w:rFonts w:ascii="Times New Roman" w:hAnsi="Times New Roman" w:cs="Times New Roman"/>
          <w:sz w:val="21"/>
          <w:szCs w:val="21"/>
        </w:rPr>
        <w:t xml:space="preserve">Возможные растворители. </w:t>
      </w:r>
      <w:r w:rsidRPr="00C17B12">
        <w:rPr>
          <w:rFonts w:ascii="Times New Roman" w:hAnsi="Times New Roman" w:cs="Times New Roman"/>
          <w:sz w:val="21"/>
          <w:szCs w:val="21"/>
        </w:rPr>
        <w:t xml:space="preserve">Техника разведения </w:t>
      </w:r>
      <w:r w:rsidR="008E2019" w:rsidRPr="00C17B12">
        <w:rPr>
          <w:rFonts w:ascii="Times New Roman" w:hAnsi="Times New Roman" w:cs="Times New Roman"/>
          <w:sz w:val="21"/>
          <w:szCs w:val="21"/>
        </w:rPr>
        <w:t>0,25 гр., 0,5 гр., 1 гр.</w:t>
      </w:r>
      <w:r w:rsidRPr="00C17B12">
        <w:rPr>
          <w:rFonts w:ascii="Times New Roman" w:hAnsi="Times New Roman" w:cs="Times New Roman"/>
          <w:sz w:val="21"/>
          <w:szCs w:val="21"/>
        </w:rPr>
        <w:t xml:space="preserve"> антибиотика методом 1:1 и 2:1.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393BE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Оснащение и т</w:t>
      </w:r>
      <w:r w:rsidR="001469D4" w:rsidRPr="00C17B12">
        <w:rPr>
          <w:rFonts w:ascii="Times New Roman" w:hAnsi="Times New Roman" w:cs="Times New Roman"/>
          <w:sz w:val="21"/>
          <w:szCs w:val="21"/>
        </w:rPr>
        <w:t>ехника заполнения системы для внутривенного капельного вливания и подключение ее к вене пациента.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5540C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уход за периферическим венозным катетером.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</w:t>
      </w:r>
      <w:r w:rsidR="006605EA" w:rsidRPr="00C17B12">
        <w:rPr>
          <w:rFonts w:ascii="Times New Roman" w:hAnsi="Times New Roman" w:cs="Times New Roman"/>
          <w:sz w:val="21"/>
          <w:szCs w:val="21"/>
        </w:rPr>
        <w:t xml:space="preserve">Понятие об </w:t>
      </w:r>
      <w:proofErr w:type="spellStart"/>
      <w:r w:rsidR="006605EA" w:rsidRPr="00C17B12">
        <w:rPr>
          <w:rFonts w:ascii="Times New Roman" w:hAnsi="Times New Roman" w:cs="Times New Roman"/>
          <w:sz w:val="21"/>
          <w:szCs w:val="21"/>
        </w:rPr>
        <w:t>инфузоматах</w:t>
      </w:r>
      <w:proofErr w:type="spellEnd"/>
      <w:r w:rsidR="006605EA" w:rsidRPr="00C17B12">
        <w:rPr>
          <w:rFonts w:ascii="Times New Roman" w:hAnsi="Times New Roman" w:cs="Times New Roman"/>
          <w:sz w:val="21"/>
          <w:szCs w:val="21"/>
        </w:rPr>
        <w:t xml:space="preserve">, поршневых насосах. </w:t>
      </w:r>
      <w:r w:rsidR="00EC3B6A" w:rsidRPr="00C17B12">
        <w:rPr>
          <w:rFonts w:ascii="Times New Roman" w:hAnsi="Times New Roman" w:cs="Times New Roman"/>
          <w:sz w:val="21"/>
          <w:szCs w:val="21"/>
        </w:rPr>
        <w:t>Дезинфекция и дальнейшая обработка (при необходимости) использованного оснащения.</w:t>
      </w:r>
    </w:p>
    <w:p w:rsidR="00EC3B6A" w:rsidRPr="00C17B12" w:rsidRDefault="006548E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оснащение и техника забора крови из вены на бактериологическое исследование.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5540C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к забору крови на биохимическое исследование. Методика подготовки пациента. Техника забора крови из вены на биохимический анализ.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FB07F8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определения терминального состояния тяжелобольного пациента. Помощь в различные стадии.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7B4B77" w:rsidRPr="00C17B12" w:rsidRDefault="007B4B7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проведения санации ротовой полости пациенту, находящемуся в терминальном состоянии.</w:t>
      </w:r>
    </w:p>
    <w:p w:rsidR="00065D2E" w:rsidRPr="00C17B12" w:rsidRDefault="00065D2E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техника проведения тройного приема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Сафара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, приема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Хеймлиха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проведения ИВЛ (искусственной вентиляции легких).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D13EC0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проведения НМС (непрямого массажа сердца). Возможные осложнения.</w:t>
      </w:r>
    </w:p>
    <w:p w:rsidR="00065D2E" w:rsidRPr="00C17B12" w:rsidRDefault="00065D2E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Определения критериев эффективности проводимой сердечно-легочной </w:t>
      </w:r>
      <w:r w:rsidR="00CB252F" w:rsidRPr="00C17B12">
        <w:rPr>
          <w:rFonts w:ascii="Times New Roman" w:hAnsi="Times New Roman" w:cs="Times New Roman"/>
          <w:sz w:val="21"/>
          <w:szCs w:val="21"/>
        </w:rPr>
        <w:t>реанимации</w:t>
      </w:r>
      <w:r w:rsidRPr="00C17B12">
        <w:rPr>
          <w:rFonts w:ascii="Times New Roman" w:hAnsi="Times New Roman" w:cs="Times New Roman"/>
          <w:sz w:val="21"/>
          <w:szCs w:val="21"/>
        </w:rPr>
        <w:t>.</w:t>
      </w:r>
    </w:p>
    <w:p w:rsidR="00CB252F" w:rsidRPr="00C17B12" w:rsidRDefault="00CB252F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Проведение оценки</w:t>
      </w:r>
      <w:r w:rsidRPr="00C17B12">
        <w:rPr>
          <w:rFonts w:ascii="Times New Roman" w:eastAsia="Calibri" w:hAnsi="Times New Roman" w:cs="Times New Roman"/>
          <w:sz w:val="21"/>
          <w:szCs w:val="21"/>
        </w:rPr>
        <w:t xml:space="preserve"> интенсивности боли</w:t>
      </w:r>
      <w:r w:rsidRPr="00C17B12">
        <w:rPr>
          <w:rFonts w:ascii="Times New Roman" w:hAnsi="Times New Roman" w:cs="Times New Roman"/>
          <w:sz w:val="21"/>
          <w:szCs w:val="21"/>
        </w:rPr>
        <w:t xml:space="preserve"> у пациентов с различной патологией.</w:t>
      </w:r>
    </w:p>
    <w:p w:rsidR="00D13EC0" w:rsidRPr="00C17B12" w:rsidRDefault="00FB07F8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Уход за пациентом (родственниками умершего пациента) в различные стадии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горевания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</w:t>
      </w:r>
    </w:p>
    <w:p w:rsidR="00810222" w:rsidRPr="004D57D6" w:rsidRDefault="00FB07F8" w:rsidP="00C17B12">
      <w:pPr>
        <w:pStyle w:val="a3"/>
        <w:numPr>
          <w:ilvl w:val="0"/>
          <w:numId w:val="1"/>
        </w:numPr>
        <w:tabs>
          <w:tab w:val="left" w:pos="426"/>
        </w:tabs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4D57D6">
        <w:rPr>
          <w:rFonts w:ascii="Times New Roman" w:hAnsi="Times New Roman" w:cs="Times New Roman"/>
          <w:sz w:val="21"/>
          <w:szCs w:val="21"/>
        </w:rPr>
        <w:t xml:space="preserve">Техника </w:t>
      </w:r>
      <w:r w:rsidR="00FA7B75" w:rsidRPr="004D57D6">
        <w:rPr>
          <w:rFonts w:ascii="Times New Roman" w:hAnsi="Times New Roman" w:cs="Times New Roman"/>
          <w:sz w:val="21"/>
          <w:szCs w:val="21"/>
        </w:rPr>
        <w:t xml:space="preserve">осуществления </w:t>
      </w:r>
      <w:r w:rsidRPr="004D57D6">
        <w:rPr>
          <w:rFonts w:ascii="Times New Roman" w:hAnsi="Times New Roman" w:cs="Times New Roman"/>
          <w:sz w:val="21"/>
          <w:szCs w:val="21"/>
        </w:rPr>
        <w:t>посмертного ухода.</w:t>
      </w:r>
      <w:r w:rsidR="00EC3B6A" w:rsidRPr="004D57D6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880BAA" w:rsidRPr="00C17B12" w:rsidRDefault="00880BAA" w:rsidP="00C17B12">
      <w:pPr>
        <w:spacing w:line="320" w:lineRule="exact"/>
        <w:rPr>
          <w:sz w:val="21"/>
          <w:szCs w:val="21"/>
        </w:rPr>
      </w:pPr>
    </w:p>
    <w:sectPr w:rsidR="00880BAA" w:rsidRPr="00C17B12" w:rsidSect="00B873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7A58"/>
    <w:multiLevelType w:val="hybridMultilevel"/>
    <w:tmpl w:val="CD722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E0431"/>
    <w:multiLevelType w:val="hybridMultilevel"/>
    <w:tmpl w:val="DA34A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22"/>
    <w:rsid w:val="00003B43"/>
    <w:rsid w:val="000628EA"/>
    <w:rsid w:val="00065D2E"/>
    <w:rsid w:val="00067D17"/>
    <w:rsid w:val="00082273"/>
    <w:rsid w:val="0009583C"/>
    <w:rsid w:val="000D5D2F"/>
    <w:rsid w:val="000E1450"/>
    <w:rsid w:val="000F17A5"/>
    <w:rsid w:val="000F5BC3"/>
    <w:rsid w:val="0012706B"/>
    <w:rsid w:val="001469D4"/>
    <w:rsid w:val="001A6AA1"/>
    <w:rsid w:val="00221A0A"/>
    <w:rsid w:val="00222E70"/>
    <w:rsid w:val="002702A4"/>
    <w:rsid w:val="002B20DA"/>
    <w:rsid w:val="002E1BCA"/>
    <w:rsid w:val="003216C5"/>
    <w:rsid w:val="00361B4D"/>
    <w:rsid w:val="00371EB6"/>
    <w:rsid w:val="00393BE2"/>
    <w:rsid w:val="003B3CF0"/>
    <w:rsid w:val="003E6482"/>
    <w:rsid w:val="003F07E9"/>
    <w:rsid w:val="004222B2"/>
    <w:rsid w:val="0048498F"/>
    <w:rsid w:val="004B43D3"/>
    <w:rsid w:val="004C3603"/>
    <w:rsid w:val="004D57D6"/>
    <w:rsid w:val="004E4F44"/>
    <w:rsid w:val="00561B47"/>
    <w:rsid w:val="00582B42"/>
    <w:rsid w:val="005D2C25"/>
    <w:rsid w:val="005E1849"/>
    <w:rsid w:val="006548E2"/>
    <w:rsid w:val="006605EA"/>
    <w:rsid w:val="0066481E"/>
    <w:rsid w:val="006C36C4"/>
    <w:rsid w:val="0074368D"/>
    <w:rsid w:val="00764DFD"/>
    <w:rsid w:val="007B4B77"/>
    <w:rsid w:val="007B71B1"/>
    <w:rsid w:val="00810222"/>
    <w:rsid w:val="008172D1"/>
    <w:rsid w:val="00852AB2"/>
    <w:rsid w:val="00852C3F"/>
    <w:rsid w:val="00880BAA"/>
    <w:rsid w:val="008E2019"/>
    <w:rsid w:val="0097342E"/>
    <w:rsid w:val="009B5692"/>
    <w:rsid w:val="009D39B2"/>
    <w:rsid w:val="00AA2C95"/>
    <w:rsid w:val="00AD6EC6"/>
    <w:rsid w:val="00B7325C"/>
    <w:rsid w:val="00B87313"/>
    <w:rsid w:val="00BC385B"/>
    <w:rsid w:val="00BF6183"/>
    <w:rsid w:val="00C17B12"/>
    <w:rsid w:val="00CB252F"/>
    <w:rsid w:val="00D1090A"/>
    <w:rsid w:val="00D13EC0"/>
    <w:rsid w:val="00D472A6"/>
    <w:rsid w:val="00D5540C"/>
    <w:rsid w:val="00D67F94"/>
    <w:rsid w:val="00DC0936"/>
    <w:rsid w:val="00EB2AA9"/>
    <w:rsid w:val="00EC3B6A"/>
    <w:rsid w:val="00EC54E7"/>
    <w:rsid w:val="00F04C8B"/>
    <w:rsid w:val="00FA7B75"/>
    <w:rsid w:val="00FB07F8"/>
    <w:rsid w:val="00FB2BBA"/>
    <w:rsid w:val="00FB5D9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22"/>
    <w:pPr>
      <w:ind w:left="720"/>
      <w:contextualSpacing/>
    </w:pPr>
  </w:style>
  <w:style w:type="paragraph" w:customStyle="1" w:styleId="3">
    <w:name w:val="Знак3"/>
    <w:basedOn w:val="a"/>
    <w:rsid w:val="00222E7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--</cp:lastModifiedBy>
  <cp:revision>64</cp:revision>
  <dcterms:created xsi:type="dcterms:W3CDTF">2012-06-04T16:53:00Z</dcterms:created>
  <dcterms:modified xsi:type="dcterms:W3CDTF">2014-01-29T05:24:00Z</dcterms:modified>
</cp:coreProperties>
</file>