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7E" w:rsidRPr="005E237E" w:rsidRDefault="005E237E" w:rsidP="005E237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квалификационного экзамена ПМ 01 «Изготовление съемных пластиночных протезов» по специальности «Стоматология ортопедическая»   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Устройство, оборудование и оснащение зуботехнической лаборатории, рабочего места зубного техника.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gramStart"/>
      <w:r w:rsidRPr="00D54BFF">
        <w:rPr>
          <w:rFonts w:ascii="Times New Roman" w:hAnsi="Times New Roman" w:cs="Times New Roman"/>
        </w:rPr>
        <w:t>Оборудование и инструментарий, необходимые для изготовления съемных протезов.</w:t>
      </w:r>
      <w:proofErr w:type="gramEnd"/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Вентиляция, освещение.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Правила поведения в зуботехнической лаборатории.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Органы жевательного аппарата, взаимосвязь между органами жевательного аппарата.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Жевательные мышцы, их функции.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Слюнные железы, топография и функция слюнных желез. Состав слюны.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Слизистая оболочка полости рта. Особенности строения, имеющие значение при протезировании съемными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Подвижность и податливость слизистой оболочки полости рта. Значение при протезировании съемными пластиночными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Переходная складка, уздечки, тяжи. Значение их при протезировании съемными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Строение верхней челюсти. Значение костного рельефа при протезировании съемными пластиночными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Строение нижней челюсти. Значение костного рельефа при протезировании съемными пластиночными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Височно-нижнечелюстный</w:t>
      </w:r>
      <w:proofErr w:type="spellEnd"/>
      <w:r w:rsidRPr="00D54BFF">
        <w:rPr>
          <w:rFonts w:ascii="Times New Roman" w:hAnsi="Times New Roman" w:cs="Times New Roman"/>
        </w:rPr>
        <w:t xml:space="preserve"> сустав. Движение элементов височно-нижнечелюстного сустава.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Артикуляция и окклюзия. Виды окклюзий. Признаки центральной, передней и боковых окклюзий.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Прикус. Виды прикусов. Признаки физиологических прикусов.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Движение нижней челюсти.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Понятие о работе врача-стоматолога по подготовке полости рта перед протезированием.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Санация полости рта.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Показания и противопоказания к протезированию съемными пластиночными протезами. Преимущества и недостатки съемных пластиночных протезов.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Явление непереносимости стоматологических материалов.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Классификация дефектов зубных рядов при частичном вторичном отсутствии зубов.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Обзор технологических этапов протезирования съемными пластиночными протезами.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Конструкционные особенности пластиночных протезов.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Рабочая модель челюсти, модель антагонистов. Техника изготовления гипсовых моделей.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Стандартные ложки. </w:t>
      </w:r>
      <w:proofErr w:type="gramStart"/>
      <w:r w:rsidRPr="00D54BFF">
        <w:rPr>
          <w:rFonts w:ascii="Times New Roman" w:hAnsi="Times New Roman" w:cs="Times New Roman"/>
        </w:rPr>
        <w:t>Особенности конструкции ложек для верхней и нижней челюстей.</w:t>
      </w:r>
      <w:proofErr w:type="gramEnd"/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Оттискные материалы. Основные свойства </w:t>
      </w:r>
      <w:proofErr w:type="spellStart"/>
      <w:r w:rsidRPr="00D54BFF">
        <w:rPr>
          <w:rFonts w:ascii="Times New Roman" w:hAnsi="Times New Roman" w:cs="Times New Roman"/>
        </w:rPr>
        <w:t>альгинатных</w:t>
      </w:r>
      <w:proofErr w:type="spellEnd"/>
      <w:r w:rsidRPr="00D54BFF">
        <w:rPr>
          <w:rFonts w:ascii="Times New Roman" w:hAnsi="Times New Roman" w:cs="Times New Roman"/>
        </w:rPr>
        <w:t xml:space="preserve"> оттискных материалов.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Методика получения оттисков из </w:t>
      </w:r>
      <w:proofErr w:type="spellStart"/>
      <w:r w:rsidRPr="00D54BFF">
        <w:rPr>
          <w:rFonts w:ascii="Times New Roman" w:hAnsi="Times New Roman" w:cs="Times New Roman"/>
        </w:rPr>
        <w:t>альгинатных</w:t>
      </w:r>
      <w:proofErr w:type="spellEnd"/>
      <w:r w:rsidRPr="00D54BFF">
        <w:rPr>
          <w:rFonts w:ascii="Times New Roman" w:hAnsi="Times New Roman" w:cs="Times New Roman"/>
        </w:rPr>
        <w:t xml:space="preserve"> материалов. Оценка качества оттиска.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Границы съемных пластиночных протезов.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Восковые базисы с </w:t>
      </w:r>
      <w:proofErr w:type="spellStart"/>
      <w:r w:rsidRPr="00D54BFF">
        <w:rPr>
          <w:rFonts w:ascii="Times New Roman" w:hAnsi="Times New Roman" w:cs="Times New Roman"/>
        </w:rPr>
        <w:t>окклюзионными</w:t>
      </w:r>
      <w:proofErr w:type="spellEnd"/>
      <w:r w:rsidRPr="00D54BFF">
        <w:rPr>
          <w:rFonts w:ascii="Times New Roman" w:hAnsi="Times New Roman" w:cs="Times New Roman"/>
        </w:rPr>
        <w:t xml:space="preserve"> валиками. Назначение. Требования к ним. Техника изготовления.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Признаки центральной окклюзии. Методика определения центральной окклюзии.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Окклюдаторы</w:t>
      </w:r>
      <w:proofErr w:type="spellEnd"/>
      <w:r w:rsidRPr="00D54BFF">
        <w:rPr>
          <w:rFonts w:ascii="Times New Roman" w:hAnsi="Times New Roman" w:cs="Times New Roman"/>
        </w:rPr>
        <w:t xml:space="preserve"> и </w:t>
      </w:r>
      <w:proofErr w:type="spellStart"/>
      <w:r w:rsidRPr="00D54BFF">
        <w:rPr>
          <w:rFonts w:ascii="Times New Roman" w:hAnsi="Times New Roman" w:cs="Times New Roman"/>
        </w:rPr>
        <w:t>артикуляторы</w:t>
      </w:r>
      <w:proofErr w:type="spellEnd"/>
      <w:r w:rsidRPr="00D54BFF">
        <w:rPr>
          <w:rFonts w:ascii="Times New Roman" w:hAnsi="Times New Roman" w:cs="Times New Roman"/>
        </w:rPr>
        <w:t xml:space="preserve">. Устройство и назначение их. Фиксация моделей в </w:t>
      </w:r>
      <w:proofErr w:type="spellStart"/>
      <w:r w:rsidRPr="00D54BFF">
        <w:rPr>
          <w:rFonts w:ascii="Times New Roman" w:hAnsi="Times New Roman" w:cs="Times New Roman"/>
        </w:rPr>
        <w:t>окклюдаторе</w:t>
      </w:r>
      <w:proofErr w:type="spellEnd"/>
      <w:r w:rsidRPr="00D54BFF">
        <w:rPr>
          <w:rFonts w:ascii="Times New Roman" w:hAnsi="Times New Roman" w:cs="Times New Roman"/>
        </w:rPr>
        <w:t xml:space="preserve"> и </w:t>
      </w:r>
      <w:proofErr w:type="spellStart"/>
      <w:r w:rsidRPr="00D54BFF">
        <w:rPr>
          <w:rFonts w:ascii="Times New Roman" w:hAnsi="Times New Roman" w:cs="Times New Roman"/>
        </w:rPr>
        <w:t>артикуляторе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Вопросы фиксации съемных пластиночных протезов. Виды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Назначение, устройство, механизм действия, требования к </w:t>
      </w:r>
      <w:proofErr w:type="gramStart"/>
      <w:r w:rsidRPr="00D54BFF">
        <w:rPr>
          <w:rFonts w:ascii="Times New Roman" w:hAnsi="Times New Roman" w:cs="Times New Roman"/>
        </w:rPr>
        <w:t>проволочным</w:t>
      </w:r>
      <w:proofErr w:type="gramEnd"/>
      <w:r w:rsidRPr="00D54BFF">
        <w:rPr>
          <w:rFonts w:ascii="Times New Roman" w:hAnsi="Times New Roman" w:cs="Times New Roman"/>
        </w:rPr>
        <w:t xml:space="preserve"> гнутым </w:t>
      </w:r>
      <w:proofErr w:type="spellStart"/>
      <w:r w:rsidRPr="00D54BFF">
        <w:rPr>
          <w:rFonts w:ascii="Times New Roman" w:hAnsi="Times New Roman" w:cs="Times New Roman"/>
        </w:rPr>
        <w:t>кламмерам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Материалы для изготовления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 xml:space="preserve">, </w:t>
      </w:r>
      <w:proofErr w:type="spellStart"/>
      <w:r w:rsidRPr="00D54BFF">
        <w:rPr>
          <w:rFonts w:ascii="Times New Roman" w:hAnsi="Times New Roman" w:cs="Times New Roman"/>
        </w:rPr>
        <w:t>кламмерная</w:t>
      </w:r>
      <w:proofErr w:type="spellEnd"/>
      <w:r w:rsidRPr="00D54BFF">
        <w:rPr>
          <w:rFonts w:ascii="Times New Roman" w:hAnsi="Times New Roman" w:cs="Times New Roman"/>
        </w:rPr>
        <w:t xml:space="preserve"> линия. Выбор конструкции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</w:t>
      </w:r>
      <w:proofErr w:type="gramStart"/>
      <w:r w:rsidRPr="00D54BFF">
        <w:rPr>
          <w:rFonts w:ascii="Times New Roman" w:hAnsi="Times New Roman" w:cs="Times New Roman"/>
        </w:rPr>
        <w:t>проволочных</w:t>
      </w:r>
      <w:proofErr w:type="gramEnd"/>
      <w:r w:rsidRPr="00D54BFF">
        <w:rPr>
          <w:rFonts w:ascii="Times New Roman" w:hAnsi="Times New Roman" w:cs="Times New Roman"/>
        </w:rPr>
        <w:t xml:space="preserve"> гнутых одноплечих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</w:t>
      </w:r>
      <w:proofErr w:type="spellStart"/>
      <w:r w:rsidRPr="00D54BFF">
        <w:rPr>
          <w:rFonts w:ascii="Times New Roman" w:hAnsi="Times New Roman" w:cs="Times New Roman"/>
        </w:rPr>
        <w:t>десневых</w:t>
      </w:r>
      <w:proofErr w:type="spellEnd"/>
      <w:r w:rsidRPr="00D54BFF">
        <w:rPr>
          <w:rFonts w:ascii="Times New Roman" w:hAnsi="Times New Roman" w:cs="Times New Roman"/>
        </w:rPr>
        <w:t xml:space="preserve"> </w:t>
      </w:r>
      <w:proofErr w:type="spellStart"/>
      <w:r w:rsidRPr="00D54BFF">
        <w:rPr>
          <w:rFonts w:ascii="Times New Roman" w:hAnsi="Times New Roman" w:cs="Times New Roman"/>
        </w:rPr>
        <w:t>кламмеров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изготовления зубодесневого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 xml:space="preserve"> по Кемени.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Техника изоляции торуса и экзостозов.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Искусственные зубы. Виды, размер, фасон. Методика подбора искусственных зубов.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Постановка зубов на </w:t>
      </w:r>
      <w:proofErr w:type="spellStart"/>
      <w:r w:rsidRPr="00D54BFF">
        <w:rPr>
          <w:rFonts w:ascii="Times New Roman" w:hAnsi="Times New Roman" w:cs="Times New Roman"/>
        </w:rPr>
        <w:t>искуссвенной</w:t>
      </w:r>
      <w:proofErr w:type="spellEnd"/>
      <w:r w:rsidRPr="00D54BFF">
        <w:rPr>
          <w:rFonts w:ascii="Times New Roman" w:hAnsi="Times New Roman" w:cs="Times New Roman"/>
        </w:rPr>
        <w:t xml:space="preserve"> десне. Соотношение искусственных зубов с антагонистами. Проверка конструкции протеза в полости рта.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lastRenderedPageBreak/>
        <w:t>Окончательное моделирование базиса съемного пластиночного протеза. Форма и величина границ будущего съемного протеза. Эстетика базиса.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Технология съемных пластиночных протезов с мягкой прокладкой. Материалы. Показания к применению Мягких прокладок.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Гипсовка</w:t>
      </w:r>
      <w:proofErr w:type="spellEnd"/>
      <w:r w:rsidRPr="00D54BFF">
        <w:rPr>
          <w:rFonts w:ascii="Times New Roman" w:hAnsi="Times New Roman" w:cs="Times New Roman"/>
        </w:rPr>
        <w:t xml:space="preserve">  модели с восковой композицией протеза в кювету. Виды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>. Показания к разным методам.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Сравнительный анализ различных видов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 xml:space="preserve"> в кювету.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Кюветы, их назначение. Устройство.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Техника </w:t>
      </w:r>
      <w:proofErr w:type="spellStart"/>
      <w:r w:rsidRPr="00D54BFF">
        <w:rPr>
          <w:rFonts w:ascii="Times New Roman" w:hAnsi="Times New Roman" w:cs="Times New Roman"/>
        </w:rPr>
        <w:t>гипсовки</w:t>
      </w:r>
      <w:proofErr w:type="spellEnd"/>
      <w:r w:rsidRPr="00D54BFF">
        <w:rPr>
          <w:rFonts w:ascii="Times New Roman" w:hAnsi="Times New Roman" w:cs="Times New Roman"/>
        </w:rPr>
        <w:t xml:space="preserve"> модели с восковой конструкцией протеза обратным способом.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Методика </w:t>
      </w:r>
      <w:proofErr w:type="spellStart"/>
      <w:r w:rsidRPr="00D54BFF">
        <w:rPr>
          <w:rFonts w:ascii="Times New Roman" w:hAnsi="Times New Roman" w:cs="Times New Roman"/>
        </w:rPr>
        <w:t>выплавления</w:t>
      </w:r>
      <w:proofErr w:type="spellEnd"/>
      <w:r w:rsidRPr="00D54BFF">
        <w:rPr>
          <w:rFonts w:ascii="Times New Roman" w:hAnsi="Times New Roman" w:cs="Times New Roman"/>
        </w:rPr>
        <w:t xml:space="preserve"> воска. Назначение и методика нанесения изоляционного лака.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Базисная пластмасса. Состав, основные свойства.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Приготовление пластмассового теста.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Этапы структурирования пластмассового теста.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Формирование базисной пластмассы.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Режим полимеризации базисных пластмасс.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Возможные ошибки при замене воска пластмассой.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Виды пористости, причины возникновения.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Внутреннее напряжение в пластмассовом базисе. Причины их возникновения, их предупреждение.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Извлечение съемных протезов их кюветы. Возможные ошибки и их последствия.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Обработка, шлифовка, полировка базиса съемных протезов.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Материалы и инструменты, аппараты, необходимые для обработки базиса протезов.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Недостатки пластмассовых базисов. Способы замены пластмассового базиса.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Обзор этапов изготовления металлического литого базиса.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spellStart"/>
      <w:r w:rsidRPr="00D54BFF">
        <w:rPr>
          <w:rFonts w:ascii="Times New Roman" w:hAnsi="Times New Roman" w:cs="Times New Roman"/>
        </w:rPr>
        <w:t>Расчерчивание</w:t>
      </w:r>
      <w:proofErr w:type="spellEnd"/>
      <w:r w:rsidRPr="00D54BFF">
        <w:rPr>
          <w:rFonts w:ascii="Times New Roman" w:hAnsi="Times New Roman" w:cs="Times New Roman"/>
        </w:rPr>
        <w:t xml:space="preserve"> границ литого базиса. Подготовка гипсовой модели к моделированию.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Моделирование восковой композиции металлического литого базиса. Замена воска на металл. 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Обработка, шлифовка, полировка металлического литого базиса. Припасовка на модели.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Постановка искусственных зубов на металлическом базисе. Моделирование искусственной десны.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Проверка конструкции протеза с литым базисом в полости рта.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Особенности </w:t>
      </w:r>
      <w:proofErr w:type="spellStart"/>
      <w:r w:rsidRPr="00D54BFF">
        <w:rPr>
          <w:rFonts w:ascii="Times New Roman" w:hAnsi="Times New Roman" w:cs="Times New Roman"/>
        </w:rPr>
        <w:t>загипсовки</w:t>
      </w:r>
      <w:proofErr w:type="spellEnd"/>
      <w:r w:rsidRPr="00D54BFF">
        <w:rPr>
          <w:rFonts w:ascii="Times New Roman" w:hAnsi="Times New Roman" w:cs="Times New Roman"/>
        </w:rPr>
        <w:t xml:space="preserve"> в кювету модели с литым базисом и высокой конструкцией искусственной десны с пластмассовыми зубами.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Сплавы, применяемые для литья металлических базисов, их технологические, физико-механические свойства.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Гипс, состав. Классификация гипса по ИСО. Свойства гипса.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Техника применения гипса в ортопедической стоматологии.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Способы ускорения и замедления схватывания гипса.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proofErr w:type="gramStart"/>
      <w:r w:rsidRPr="00D54BFF">
        <w:rPr>
          <w:rFonts w:ascii="Times New Roman" w:hAnsi="Times New Roman" w:cs="Times New Roman"/>
        </w:rPr>
        <w:t>Причины</w:t>
      </w:r>
      <w:proofErr w:type="gramEnd"/>
      <w:r w:rsidRPr="00D54BFF">
        <w:rPr>
          <w:rFonts w:ascii="Times New Roman" w:hAnsi="Times New Roman" w:cs="Times New Roman"/>
        </w:rPr>
        <w:t xml:space="preserve"> влияющие на технологические свойства гипса.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Базисный воск, состав, основные свойства. Применение в ортопедической стоматологии.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Припасовка и наложение съемного пластиночного протеза в полости рта. Коррекция протеза.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Явление непереносимости стоматологических материалов.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Реставрация съемного пластиночного протеза при трещине базиса.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Реставрация съемного пластиночного протеза при переломах базиса.</w:t>
      </w:r>
    </w:p>
    <w:p w:rsidR="005E237E" w:rsidRPr="00D54BFF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 xml:space="preserve">Реконструкция пластмассового протеза путем добавления искусственного зуба и переноса </w:t>
      </w:r>
      <w:proofErr w:type="spellStart"/>
      <w:r w:rsidRPr="00D54BFF">
        <w:rPr>
          <w:rFonts w:ascii="Times New Roman" w:hAnsi="Times New Roman" w:cs="Times New Roman"/>
        </w:rPr>
        <w:t>кламмера</w:t>
      </w:r>
      <w:proofErr w:type="spellEnd"/>
      <w:r w:rsidRPr="00D54BFF">
        <w:rPr>
          <w:rFonts w:ascii="Times New Roman" w:hAnsi="Times New Roman" w:cs="Times New Roman"/>
        </w:rPr>
        <w:t>.</w:t>
      </w:r>
    </w:p>
    <w:p w:rsidR="005E237E" w:rsidRDefault="005E237E" w:rsidP="00BE164D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</w:rPr>
      </w:pPr>
      <w:r w:rsidRPr="00D54BFF">
        <w:rPr>
          <w:rFonts w:ascii="Times New Roman" w:hAnsi="Times New Roman" w:cs="Times New Roman"/>
        </w:rPr>
        <w:t>Реконструкция базисов съемных пластиночных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строения слизистой оболочки полости рта.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Pr="00280B00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280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 классификации слизистой оболочки при полном отсутствии зубов по </w:t>
      </w:r>
      <w:proofErr w:type="spellStart"/>
      <w:r>
        <w:rPr>
          <w:rFonts w:ascii="Times New Roman" w:hAnsi="Times New Roman" w:cs="Times New Roman"/>
        </w:rPr>
        <w:t>Суппле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Старческая </w:t>
      </w:r>
      <w:proofErr w:type="spellStart"/>
      <w:r>
        <w:rPr>
          <w:rFonts w:ascii="Times New Roman" w:hAnsi="Times New Roman" w:cs="Times New Roman"/>
        </w:rPr>
        <w:t>прогения</w:t>
      </w:r>
      <w:proofErr w:type="spellEnd"/>
      <w:r>
        <w:rPr>
          <w:rFonts w:ascii="Times New Roman" w:hAnsi="Times New Roman" w:cs="Times New Roman"/>
        </w:rPr>
        <w:t xml:space="preserve">. Причины образования. Клиническая картина </w:t>
      </w:r>
      <w:proofErr w:type="gramStart"/>
      <w:r>
        <w:rPr>
          <w:rFonts w:ascii="Times New Roman" w:hAnsi="Times New Roman" w:cs="Times New Roman"/>
        </w:rPr>
        <w:t>старческой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прогении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податливости слизистой оболочки по </w:t>
      </w:r>
      <w:proofErr w:type="spellStart"/>
      <w:r>
        <w:rPr>
          <w:rFonts w:ascii="Times New Roman" w:hAnsi="Times New Roman" w:cs="Times New Roman"/>
        </w:rPr>
        <w:t>Люнду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типа по классификации Шредера.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верхней беззубой челюсти по классификации </w:t>
      </w:r>
      <w:proofErr w:type="spellStart"/>
      <w:r>
        <w:rPr>
          <w:rFonts w:ascii="Times New Roman" w:hAnsi="Times New Roman" w:cs="Times New Roman"/>
        </w:rPr>
        <w:t>Дойникова</w:t>
      </w:r>
      <w:proofErr w:type="spellEnd"/>
      <w:r>
        <w:rPr>
          <w:rFonts w:ascii="Times New Roman" w:hAnsi="Times New Roman" w:cs="Times New Roman"/>
        </w:rPr>
        <w:t xml:space="preserve"> А. И. 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Костный рельеф нижней беззубой челюсти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 w:rsidRPr="00BA108E">
        <w:rPr>
          <w:rFonts w:ascii="Times New Roman" w:hAnsi="Times New Roman" w:cs="Times New Roman"/>
          <w:lang w:val="en-US"/>
        </w:rPr>
        <w:t>II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 w:rsidRPr="00BA108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BA108E">
        <w:rPr>
          <w:rFonts w:ascii="Times New Roman" w:hAnsi="Times New Roman" w:cs="Times New Roman"/>
          <w:lang w:val="en-US"/>
        </w:rPr>
        <w:t>I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 w:rsidRPr="00BA108E">
        <w:rPr>
          <w:rFonts w:ascii="Times New Roman" w:hAnsi="Times New Roman" w:cs="Times New Roman"/>
        </w:rPr>
        <w:t xml:space="preserve">Костный рельеф нижней беззубой челюсти </w:t>
      </w:r>
      <w:r>
        <w:rPr>
          <w:rFonts w:ascii="Times New Roman" w:hAnsi="Times New Roman" w:cs="Times New Roman"/>
          <w:lang w:val="en-US"/>
        </w:rPr>
        <w:t>IV</w:t>
      </w:r>
      <w:r w:rsidRPr="00BA108E">
        <w:rPr>
          <w:rFonts w:ascii="Times New Roman" w:hAnsi="Times New Roman" w:cs="Times New Roman"/>
        </w:rPr>
        <w:t xml:space="preserve"> тип по классификации </w:t>
      </w:r>
      <w:proofErr w:type="spellStart"/>
      <w:r>
        <w:rPr>
          <w:rFonts w:ascii="Times New Roman" w:hAnsi="Times New Roman" w:cs="Times New Roman"/>
        </w:rPr>
        <w:t>Келлера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ind w:left="851" w:hanging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Дополнение В. Ю. </w:t>
      </w:r>
      <w:proofErr w:type="spellStart"/>
      <w:r>
        <w:rPr>
          <w:rFonts w:ascii="Times New Roman" w:hAnsi="Times New Roman" w:cs="Times New Roman"/>
        </w:rPr>
        <w:t>Курлянского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Единая классификация беззубых челюстей по И. М. </w:t>
      </w:r>
      <w:proofErr w:type="spellStart"/>
      <w:r>
        <w:rPr>
          <w:rFonts w:ascii="Times New Roman" w:hAnsi="Times New Roman" w:cs="Times New Roman"/>
        </w:rPr>
        <w:t>Оксману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беззубых челюстей.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Механические методы фиксации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Биомеханические методы фиксации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Физические методы фиксации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Биофизические методы фиксации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 подъязычного пространства при полном отсутствии зубов.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фиксации съемного протеза на беззубой нижней челюсти.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фиксации съемного протеза на беззубой верхней челюсти.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Конструкционные и вспомогательные материалы, применяемые для изготовления полных съемных протезов. Нормы расхода материалов.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Анатомо-физиологический метод определения центрального соотношения челюстей при полном отсутствии зубов.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Протетическая</w:t>
      </w:r>
      <w:proofErr w:type="spellEnd"/>
      <w:r>
        <w:rPr>
          <w:rFonts w:ascii="Times New Roman" w:hAnsi="Times New Roman" w:cs="Times New Roman"/>
        </w:rPr>
        <w:t xml:space="preserve"> плоскость. Значение ее при конструкции зубных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Зависимость стабилизации полных съемных протезов от конструкции зубных рядов.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</w:t>
      </w:r>
      <w:proofErr w:type="spellStart"/>
      <w:r>
        <w:rPr>
          <w:rFonts w:ascii="Times New Roman" w:hAnsi="Times New Roman" w:cs="Times New Roman"/>
        </w:rPr>
        <w:t>межальвеолярной</w:t>
      </w:r>
      <w:proofErr w:type="spellEnd"/>
      <w:r>
        <w:rPr>
          <w:rFonts w:ascii="Times New Roman" w:hAnsi="Times New Roman" w:cs="Times New Roman"/>
        </w:rPr>
        <w:t xml:space="preserve"> высоты и центрального соотношения беззубых челюстей.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Ориентиры, наносимые врачом на </w:t>
      </w:r>
      <w:proofErr w:type="spellStart"/>
      <w:r>
        <w:rPr>
          <w:rFonts w:ascii="Times New Roman" w:hAnsi="Times New Roman" w:cs="Times New Roman"/>
        </w:rPr>
        <w:t>окклюзионные</w:t>
      </w:r>
      <w:proofErr w:type="spellEnd"/>
      <w:r>
        <w:rPr>
          <w:rFonts w:ascii="Times New Roman" w:hAnsi="Times New Roman" w:cs="Times New Roman"/>
        </w:rPr>
        <w:t xml:space="preserve"> шаблоны. Применение их при постановке искусственных зубов.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методики определения центрального соотношения челюстей.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Артикуляторы</w:t>
      </w:r>
      <w:proofErr w:type="spellEnd"/>
      <w:r>
        <w:rPr>
          <w:rFonts w:ascii="Times New Roman" w:hAnsi="Times New Roman" w:cs="Times New Roman"/>
        </w:rPr>
        <w:t>. Дополнительные приспособления для постановки искусственных зубов на беззубой модели.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оттиски. Назначение и требования к оттискам. Оттискные материалы для получения функциональных оттисков.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фиксации съемных протезов при полном отсутствии зубов.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Костные выступы на беззубых челюстях. Способы их изоляции.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Окантовка границ функциональных оттисков. Значение окантовки.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индивидуальных ложек различными способами.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индивидуальных ложек.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и коррекция индивидуальной ложки на беззубой нижней челюсти с использованием проб </w:t>
      </w:r>
      <w:proofErr w:type="spellStart"/>
      <w:r>
        <w:rPr>
          <w:rFonts w:ascii="Times New Roman" w:hAnsi="Times New Roman" w:cs="Times New Roman"/>
        </w:rPr>
        <w:t>Гербста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и коррекция индивидуальной ложки на беззубой верхней челюсти с использованием проб </w:t>
      </w:r>
      <w:proofErr w:type="spellStart"/>
      <w:r>
        <w:rPr>
          <w:rFonts w:ascii="Times New Roman" w:hAnsi="Times New Roman" w:cs="Times New Roman"/>
        </w:rPr>
        <w:t>Гербста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Изготовление рабочей модели. </w:t>
      </w:r>
      <w:proofErr w:type="spellStart"/>
      <w:r>
        <w:rPr>
          <w:rFonts w:ascii="Times New Roman" w:hAnsi="Times New Roman" w:cs="Times New Roman"/>
        </w:rPr>
        <w:t>Расчерчивание</w:t>
      </w:r>
      <w:proofErr w:type="spellEnd"/>
      <w:r>
        <w:rPr>
          <w:rFonts w:ascii="Times New Roman" w:hAnsi="Times New Roman" w:cs="Times New Roman"/>
        </w:rPr>
        <w:t xml:space="preserve"> границ и ориентиров. Укрепление изоляционного материала.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Восковые базисы с </w:t>
      </w:r>
      <w:proofErr w:type="spellStart"/>
      <w:r>
        <w:rPr>
          <w:rFonts w:ascii="Times New Roman" w:hAnsi="Times New Roman" w:cs="Times New Roman"/>
        </w:rPr>
        <w:t>окклюзионными</w:t>
      </w:r>
      <w:proofErr w:type="spellEnd"/>
      <w:r>
        <w:rPr>
          <w:rFonts w:ascii="Times New Roman" w:hAnsi="Times New Roman" w:cs="Times New Roman"/>
        </w:rPr>
        <w:t xml:space="preserve"> валиками. Требования к ним.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 искусственных зубов по цвету и типу-фасону.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Законы артикуляции </w:t>
      </w:r>
      <w:proofErr w:type="spellStart"/>
      <w:r>
        <w:rPr>
          <w:rFonts w:ascii="Times New Roman" w:hAnsi="Times New Roman" w:cs="Times New Roman"/>
        </w:rPr>
        <w:t>Бонвиля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соотношения зубных рядов при центральной окклюзии.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установки стекла в </w:t>
      </w:r>
      <w:proofErr w:type="spellStart"/>
      <w:r>
        <w:rPr>
          <w:rFonts w:ascii="Times New Roman" w:hAnsi="Times New Roman" w:cs="Times New Roman"/>
        </w:rPr>
        <w:t>артикуляторе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искусственных зубов по стеклу в </w:t>
      </w:r>
      <w:proofErr w:type="spellStart"/>
      <w:r>
        <w:rPr>
          <w:rFonts w:ascii="Times New Roman" w:hAnsi="Times New Roman" w:cs="Times New Roman"/>
        </w:rPr>
        <w:t>ортогнатическом</w:t>
      </w:r>
      <w:proofErr w:type="spellEnd"/>
      <w:r>
        <w:rPr>
          <w:rFonts w:ascii="Times New Roman" w:hAnsi="Times New Roman" w:cs="Times New Roman"/>
        </w:rPr>
        <w:t xml:space="preserve"> соотношении.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зубов при  </w:t>
      </w:r>
      <w:proofErr w:type="spellStart"/>
      <w:r>
        <w:rPr>
          <w:rFonts w:ascii="Times New Roman" w:hAnsi="Times New Roman" w:cs="Times New Roman"/>
        </w:rPr>
        <w:t>прогеническом</w:t>
      </w:r>
      <w:proofErr w:type="spellEnd"/>
      <w:r>
        <w:rPr>
          <w:rFonts w:ascii="Times New Roman" w:hAnsi="Times New Roman" w:cs="Times New Roman"/>
        </w:rPr>
        <w:t xml:space="preserve"> соотношении челюстей.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Постановка зубов при прогнатическом соотношении беззубых челюстей.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Постановка зубов по сферической поверхности.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фиксации модели в </w:t>
      </w:r>
      <w:proofErr w:type="gramStart"/>
      <w:r>
        <w:rPr>
          <w:rFonts w:ascii="Times New Roman" w:hAnsi="Times New Roman" w:cs="Times New Roman"/>
        </w:rPr>
        <w:t>универсальном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артикуляторе</w:t>
      </w:r>
      <w:proofErr w:type="spellEnd"/>
      <w:r>
        <w:rPr>
          <w:rFonts w:ascii="Times New Roman" w:hAnsi="Times New Roman" w:cs="Times New Roman"/>
        </w:rPr>
        <w:t xml:space="preserve"> при помощи балансира.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постановки зубов в сбалансированной окклюзии.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 </w:t>
      </w:r>
      <w:proofErr w:type="spellStart"/>
      <w:r>
        <w:rPr>
          <w:rFonts w:ascii="Times New Roman" w:hAnsi="Times New Roman" w:cs="Times New Roman"/>
        </w:rPr>
        <w:t>Паунда</w:t>
      </w:r>
      <w:proofErr w:type="spellEnd"/>
      <w:r>
        <w:rPr>
          <w:rFonts w:ascii="Times New Roman" w:hAnsi="Times New Roman" w:cs="Times New Roman"/>
        </w:rPr>
        <w:t xml:space="preserve">. Постановка нижних боковых зубов по треугольнику </w:t>
      </w:r>
      <w:proofErr w:type="spellStart"/>
      <w:r>
        <w:rPr>
          <w:rFonts w:ascii="Times New Roman" w:hAnsi="Times New Roman" w:cs="Times New Roman"/>
        </w:rPr>
        <w:t>Паунда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Окончательное моделирование базиса пластиночного протеза. Форма и величина границ будущего съемного протеза.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Показания к изготовлению двухслойного базиса при полном отсутствии зубов. Технология изготовления.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 полимеризация пластмассы методом компрессного прессования.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полимеризация пластмассы методом </w:t>
      </w:r>
      <w:proofErr w:type="spellStart"/>
      <w:r>
        <w:rPr>
          <w:rFonts w:ascii="Times New Roman" w:hAnsi="Times New Roman" w:cs="Times New Roman"/>
        </w:rPr>
        <w:t>инжекционно-литьевого</w:t>
      </w:r>
      <w:proofErr w:type="spellEnd"/>
      <w:r>
        <w:rPr>
          <w:rFonts w:ascii="Times New Roman" w:hAnsi="Times New Roman" w:cs="Times New Roman"/>
        </w:rPr>
        <w:t xml:space="preserve"> прессования.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полимеризация пластмассы </w:t>
      </w:r>
      <w:proofErr w:type="spellStart"/>
      <w:r>
        <w:rPr>
          <w:rFonts w:ascii="Times New Roman" w:hAnsi="Times New Roman" w:cs="Times New Roman"/>
        </w:rPr>
        <w:t>компрессорно-вакумным</w:t>
      </w:r>
      <w:proofErr w:type="spellEnd"/>
      <w:r>
        <w:rPr>
          <w:rFonts w:ascii="Times New Roman" w:hAnsi="Times New Roman" w:cs="Times New Roman"/>
        </w:rPr>
        <w:t xml:space="preserve"> способом.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Традиционные и современные методы полимеризации пластмасс.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изготовления протезов с армированным, сетчатым базисами.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изготовления протезов с литым базисом.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поломки полных пластиночных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протезов при линейном переломе с помощью пластмассы горячего отверждения.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протезов при линейном переломе с помощью пластмассы холодного отверждения.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починки полного пластиночного протеза с помощью самотвердеющих пластмасс «</w:t>
      </w:r>
      <w:proofErr w:type="spellStart"/>
      <w:r>
        <w:rPr>
          <w:rFonts w:ascii="Times New Roman" w:hAnsi="Times New Roman" w:cs="Times New Roman"/>
        </w:rPr>
        <w:t>Редонт</w:t>
      </w:r>
      <w:proofErr w:type="spellEnd"/>
      <w:r>
        <w:rPr>
          <w:rFonts w:ascii="Times New Roman" w:hAnsi="Times New Roman" w:cs="Times New Roman"/>
        </w:rPr>
        <w:t>» и «</w:t>
      </w:r>
      <w:proofErr w:type="spellStart"/>
      <w:r>
        <w:rPr>
          <w:rFonts w:ascii="Times New Roman" w:hAnsi="Times New Roman" w:cs="Times New Roman"/>
        </w:rPr>
        <w:t>Протакрия</w:t>
      </w:r>
      <w:proofErr w:type="spellEnd"/>
      <w:r>
        <w:rPr>
          <w:rFonts w:ascii="Times New Roman" w:hAnsi="Times New Roman" w:cs="Times New Roman"/>
        </w:rPr>
        <w:t>».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Перебазировка базисов полных съемных протезов клиническим и лабораторным способами.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и клинические ошибки на этапах изготовления полных съемных протезов.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изготовления протезов при повторном протезировании.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базисам протезов при полном отсутствии зубов.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Загипсовка</w:t>
      </w:r>
      <w:proofErr w:type="spellEnd"/>
      <w:r>
        <w:rPr>
          <w:rFonts w:ascii="Times New Roman" w:hAnsi="Times New Roman" w:cs="Times New Roman"/>
        </w:rPr>
        <w:t xml:space="preserve"> модели с восковой конструкцией протеза обратным способом. </w:t>
      </w:r>
      <w:proofErr w:type="spellStart"/>
      <w:r>
        <w:rPr>
          <w:rFonts w:ascii="Times New Roman" w:hAnsi="Times New Roman" w:cs="Times New Roman"/>
        </w:rPr>
        <w:t>Выплавление</w:t>
      </w:r>
      <w:proofErr w:type="spellEnd"/>
      <w:r>
        <w:rPr>
          <w:rFonts w:ascii="Times New Roman" w:hAnsi="Times New Roman" w:cs="Times New Roman"/>
        </w:rPr>
        <w:t xml:space="preserve"> воска. Правила нанесения </w:t>
      </w:r>
      <w:proofErr w:type="spellStart"/>
      <w:r>
        <w:rPr>
          <w:rFonts w:ascii="Times New Roman" w:hAnsi="Times New Roman" w:cs="Times New Roman"/>
        </w:rPr>
        <w:t>изолака</w:t>
      </w:r>
      <w:proofErr w:type="spellEnd"/>
      <w:r>
        <w:rPr>
          <w:rFonts w:ascii="Times New Roman" w:hAnsi="Times New Roman" w:cs="Times New Roman"/>
        </w:rPr>
        <w:t>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Акриловые базисные пластмассы. Состав, основные свойства. Положительные и отрицательные свойства.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полимеризации. Ошибки, допускаемые зубным техником.</w:t>
      </w:r>
    </w:p>
    <w:p w:rsidR="00BE164D" w:rsidRDefault="00BE164D" w:rsidP="00BE164D">
      <w:pPr>
        <w:pStyle w:val="a3"/>
        <w:numPr>
          <w:ilvl w:val="0"/>
          <w:numId w:val="1"/>
        </w:numPr>
        <w:ind w:left="851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Обработеа</w:t>
      </w:r>
      <w:proofErr w:type="spellEnd"/>
      <w:r>
        <w:rPr>
          <w:rFonts w:ascii="Times New Roman" w:hAnsi="Times New Roman" w:cs="Times New Roman"/>
        </w:rPr>
        <w:t>, шлифовка, полировка полных съемных протезов. Применяемые материалы и инструменты. Правила техники безопасности.</w:t>
      </w:r>
    </w:p>
    <w:p w:rsidR="00BE164D" w:rsidRDefault="00BE164D" w:rsidP="00BE164D">
      <w:pPr>
        <w:pStyle w:val="a3"/>
        <w:ind w:left="851" w:hanging="567"/>
        <w:rPr>
          <w:rFonts w:ascii="Times New Roman" w:hAnsi="Times New Roman" w:cs="Times New Roman"/>
        </w:rPr>
      </w:pPr>
    </w:p>
    <w:p w:rsidR="00BE164D" w:rsidRPr="00D54BFF" w:rsidRDefault="00BE164D" w:rsidP="00BE164D">
      <w:pPr>
        <w:pStyle w:val="a3"/>
        <w:spacing w:line="240" w:lineRule="auto"/>
        <w:ind w:left="644"/>
        <w:rPr>
          <w:rFonts w:ascii="Times New Roman" w:hAnsi="Times New Roman" w:cs="Times New Roman"/>
        </w:rPr>
      </w:pPr>
    </w:p>
    <w:p w:rsidR="00000000" w:rsidRDefault="00BE16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38C"/>
    <w:multiLevelType w:val="hybridMultilevel"/>
    <w:tmpl w:val="696CE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94FE0"/>
    <w:multiLevelType w:val="hybridMultilevel"/>
    <w:tmpl w:val="7D5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37E"/>
    <w:rsid w:val="005E237E"/>
    <w:rsid w:val="00B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2014-02-01T05:33:00Z</dcterms:created>
  <dcterms:modified xsi:type="dcterms:W3CDTF">2014-02-01T07:22:00Z</dcterms:modified>
</cp:coreProperties>
</file>